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209" w:rsidRDefault="00405FBB">
      <w:pPr>
        <w:tabs>
          <w:tab w:val="left" w:pos="6521"/>
        </w:tabs>
        <w:spacing w:after="120"/>
        <w:jc w:val="left"/>
        <w:rPr>
          <w:rFonts w:cs="Times New Roman"/>
          <w:b/>
          <w:bCs/>
          <w:kern w:val="0"/>
          <w:sz w:val="24"/>
          <w:szCs w:val="24"/>
          <w:lang w:val="de-DE"/>
        </w:rPr>
      </w:pPr>
      <w:bookmarkStart w:id="0" w:name="OLE_LINK3"/>
      <w:bookmarkStart w:id="1" w:name="OLE_LINK2"/>
      <w:bookmarkStart w:id="2" w:name="OLE_LINK1"/>
      <w:r>
        <w:rPr>
          <w:rFonts w:eastAsia="MS Mincho" w:cs="Times New Roman"/>
          <w:b/>
          <w:bCs/>
          <w:kern w:val="0"/>
          <w:sz w:val="24"/>
          <w:szCs w:val="24"/>
          <w:lang w:val="de-DE"/>
        </w:rPr>
        <w:t>3GPP TSG RAN WG1</w:t>
      </w:r>
      <w:r>
        <w:rPr>
          <w:rFonts w:cs="Times New Roman"/>
          <w:b/>
          <w:bCs/>
          <w:kern w:val="0"/>
          <w:sz w:val="24"/>
          <w:szCs w:val="24"/>
          <w:lang w:val="de-DE"/>
        </w:rPr>
        <w:t xml:space="preserve"> Meeting</w:t>
      </w:r>
      <w:r>
        <w:rPr>
          <w:rFonts w:eastAsia="MS Mincho" w:cs="Times New Roman"/>
          <w:b/>
          <w:bCs/>
          <w:kern w:val="0"/>
          <w:sz w:val="24"/>
          <w:szCs w:val="24"/>
          <w:lang w:val="de-DE"/>
        </w:rPr>
        <w:t xml:space="preserve"> #</w:t>
      </w:r>
      <w:r>
        <w:rPr>
          <w:rFonts w:cs="Times New Roman"/>
          <w:b/>
          <w:bCs/>
          <w:kern w:val="0"/>
          <w:sz w:val="24"/>
          <w:szCs w:val="24"/>
          <w:lang w:val="de-DE"/>
        </w:rPr>
        <w:t>8</w:t>
      </w:r>
      <w:r>
        <w:rPr>
          <w:rFonts w:cs="Times New Roman" w:hint="eastAsia"/>
          <w:b/>
          <w:bCs/>
          <w:kern w:val="0"/>
          <w:sz w:val="24"/>
          <w:szCs w:val="24"/>
          <w:lang w:val="de-DE"/>
        </w:rPr>
        <w:t>6</w:t>
      </w:r>
      <w:r>
        <w:rPr>
          <w:rFonts w:cs="Times New Roman"/>
          <w:b/>
          <w:bCs/>
          <w:kern w:val="0"/>
          <w:sz w:val="24"/>
          <w:szCs w:val="24"/>
          <w:lang w:val="de-DE"/>
        </w:rPr>
        <w:t xml:space="preserve">                            </w:t>
      </w:r>
      <w:r>
        <w:rPr>
          <w:rFonts w:cs="Times New Roman" w:hint="eastAsia"/>
          <w:b/>
          <w:bCs/>
          <w:kern w:val="0"/>
          <w:sz w:val="24"/>
          <w:szCs w:val="24"/>
          <w:lang w:val="de-DE"/>
        </w:rPr>
        <w:t xml:space="preserve"> </w:t>
      </w:r>
      <w:r>
        <w:rPr>
          <w:rFonts w:cs="Times New Roman"/>
          <w:b/>
          <w:bCs/>
          <w:kern w:val="0"/>
          <w:sz w:val="24"/>
          <w:szCs w:val="24"/>
          <w:lang w:val="de-DE"/>
        </w:rPr>
        <w:t>R1-</w:t>
      </w:r>
      <w:r>
        <w:rPr>
          <w:rFonts w:cs="Times New Roman" w:hint="eastAsia"/>
          <w:b/>
          <w:bCs/>
          <w:kern w:val="0"/>
          <w:sz w:val="24"/>
          <w:szCs w:val="24"/>
          <w:lang w:val="de-DE"/>
        </w:rPr>
        <w:t>166584</w:t>
      </w:r>
    </w:p>
    <w:bookmarkEnd w:id="0"/>
    <w:bookmarkEnd w:id="1"/>
    <w:p w:rsidR="00191209" w:rsidRDefault="00405FBB">
      <w:pPr>
        <w:tabs>
          <w:tab w:val="left" w:pos="6521"/>
        </w:tabs>
        <w:spacing w:after="120"/>
        <w:jc w:val="left"/>
        <w:rPr>
          <w:rFonts w:cs="Times New Roman"/>
          <w:b/>
          <w:bCs/>
          <w:kern w:val="0"/>
          <w:sz w:val="24"/>
          <w:szCs w:val="24"/>
          <w:lang w:val="de-DE"/>
        </w:rPr>
      </w:pPr>
      <w:r>
        <w:rPr>
          <w:rFonts w:cs="Times New Roman"/>
          <w:b/>
          <w:bCs/>
          <w:kern w:val="0"/>
          <w:sz w:val="24"/>
          <w:szCs w:val="24"/>
          <w:lang w:val="de-DE"/>
        </w:rPr>
        <w:t xml:space="preserve">Gothenburg, Sweden, </w:t>
      </w:r>
      <w:r>
        <w:rPr>
          <w:rFonts w:cs="Times New Roman" w:hint="eastAsia"/>
          <w:b/>
          <w:bCs/>
          <w:kern w:val="0"/>
          <w:sz w:val="24"/>
          <w:szCs w:val="24"/>
          <w:lang w:val="de-DE"/>
        </w:rPr>
        <w:t>22</w:t>
      </w:r>
      <w:r>
        <w:rPr>
          <w:rFonts w:cs="Times New Roman"/>
          <w:b/>
          <w:bCs/>
          <w:kern w:val="0"/>
          <w:sz w:val="24"/>
          <w:szCs w:val="24"/>
          <w:vertAlign w:val="superscript"/>
          <w:lang w:val="de-DE"/>
        </w:rPr>
        <w:t>rd</w:t>
      </w:r>
      <w:r>
        <w:rPr>
          <w:rFonts w:cs="Times New Roman"/>
          <w:b/>
          <w:bCs/>
          <w:kern w:val="0"/>
          <w:sz w:val="24"/>
          <w:szCs w:val="24"/>
          <w:lang w:val="de-DE"/>
        </w:rPr>
        <w:t xml:space="preserve"> - </w:t>
      </w:r>
      <w:r>
        <w:rPr>
          <w:rFonts w:cs="Times New Roman" w:hint="eastAsia"/>
          <w:b/>
          <w:bCs/>
          <w:kern w:val="0"/>
          <w:sz w:val="24"/>
          <w:szCs w:val="24"/>
          <w:lang w:val="de-DE"/>
        </w:rPr>
        <w:t>26</w:t>
      </w:r>
      <w:r>
        <w:rPr>
          <w:rFonts w:cs="Times New Roman"/>
          <w:b/>
          <w:bCs/>
          <w:kern w:val="0"/>
          <w:sz w:val="24"/>
          <w:szCs w:val="24"/>
          <w:vertAlign w:val="superscript"/>
          <w:lang w:val="de-DE"/>
        </w:rPr>
        <w:t>th</w:t>
      </w:r>
      <w:r>
        <w:rPr>
          <w:rFonts w:cs="Times New Roman"/>
          <w:b/>
          <w:bCs/>
          <w:kern w:val="0"/>
          <w:sz w:val="24"/>
          <w:szCs w:val="24"/>
          <w:lang w:val="de-DE"/>
        </w:rPr>
        <w:t xml:space="preserve"> </w:t>
      </w:r>
      <w:r>
        <w:rPr>
          <w:rFonts w:cs="Times New Roman" w:hint="eastAsia"/>
          <w:b/>
          <w:bCs/>
          <w:kern w:val="0"/>
          <w:sz w:val="24"/>
          <w:szCs w:val="24"/>
          <w:lang w:val="de-DE"/>
        </w:rPr>
        <w:t>August</w:t>
      </w:r>
      <w:r>
        <w:rPr>
          <w:rFonts w:cs="Times New Roman"/>
          <w:b/>
          <w:bCs/>
          <w:kern w:val="0"/>
          <w:sz w:val="24"/>
          <w:szCs w:val="24"/>
          <w:lang w:val="de-DE"/>
        </w:rPr>
        <w:t xml:space="preserve"> 201</w:t>
      </w:r>
      <w:r>
        <w:rPr>
          <w:rFonts w:cs="Times New Roman" w:hint="eastAsia"/>
          <w:b/>
          <w:bCs/>
          <w:kern w:val="0"/>
          <w:sz w:val="24"/>
          <w:szCs w:val="24"/>
          <w:lang w:val="de-DE"/>
        </w:rPr>
        <w:t>6</w:t>
      </w:r>
    </w:p>
    <w:p w:rsidR="00191209" w:rsidRDefault="00191209">
      <w:pPr>
        <w:tabs>
          <w:tab w:val="left" w:pos="1985"/>
        </w:tabs>
        <w:spacing w:after="120"/>
        <w:rPr>
          <w:rFonts w:cs="Times New Roman"/>
          <w:b/>
          <w:sz w:val="24"/>
          <w:szCs w:val="24"/>
        </w:rPr>
      </w:pPr>
    </w:p>
    <w:p w:rsidR="00191209" w:rsidRDefault="00405FBB">
      <w:pPr>
        <w:tabs>
          <w:tab w:val="left" w:pos="1985"/>
        </w:tabs>
        <w:spacing w:after="120"/>
        <w:rPr>
          <w:rFonts w:eastAsia="Malgun Gothic" w:cs="Times New Roman"/>
          <w:b/>
          <w:sz w:val="24"/>
          <w:szCs w:val="24"/>
          <w:lang w:eastAsia="ko-KR"/>
        </w:rPr>
      </w:pPr>
      <w:r>
        <w:rPr>
          <w:rFonts w:cs="Times New Roman"/>
          <w:b/>
          <w:sz w:val="24"/>
          <w:szCs w:val="24"/>
        </w:rPr>
        <w:t>Agenda item:</w:t>
      </w:r>
      <w:r>
        <w:rPr>
          <w:rFonts w:cs="Times New Roman"/>
          <w:sz w:val="24"/>
          <w:szCs w:val="24"/>
        </w:rPr>
        <w:tab/>
      </w:r>
      <w:bookmarkStart w:id="3" w:name="Source"/>
      <w:bookmarkEnd w:id="3"/>
      <w:r>
        <w:rPr>
          <w:rFonts w:cs="Times New Roman"/>
          <w:b/>
          <w:sz w:val="24"/>
        </w:rPr>
        <w:tab/>
      </w:r>
      <w:r>
        <w:rPr>
          <w:rFonts w:cs="Times New Roman" w:hint="eastAsia"/>
          <w:b/>
          <w:sz w:val="24"/>
        </w:rPr>
        <w:t>8.1.5</w:t>
      </w:r>
    </w:p>
    <w:p w:rsidR="00191209" w:rsidRDefault="00405FBB">
      <w:pPr>
        <w:tabs>
          <w:tab w:val="left" w:pos="900"/>
        </w:tabs>
        <w:spacing w:after="120"/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t xml:space="preserve">Source: </w:t>
      </w:r>
      <w:r>
        <w:rPr>
          <w:rFonts w:cs="Times New Roman"/>
          <w:b/>
          <w:sz w:val="24"/>
        </w:rPr>
        <w:tab/>
      </w:r>
      <w:r>
        <w:rPr>
          <w:rFonts w:cs="Times New Roman"/>
          <w:b/>
          <w:sz w:val="24"/>
        </w:rPr>
        <w:tab/>
      </w:r>
      <w:r>
        <w:rPr>
          <w:rFonts w:cs="Times New Roman"/>
          <w:b/>
          <w:sz w:val="24"/>
        </w:rPr>
        <w:tab/>
      </w:r>
      <w:r>
        <w:rPr>
          <w:rFonts w:cs="Times New Roman" w:hint="eastAsia"/>
          <w:b/>
          <w:sz w:val="24"/>
        </w:rPr>
        <w:t>Xinwei</w:t>
      </w:r>
    </w:p>
    <w:bookmarkEnd w:id="2"/>
    <w:p w:rsidR="00191209" w:rsidRDefault="00405FBB">
      <w:pPr>
        <w:spacing w:after="120"/>
        <w:ind w:left="2160" w:hanging="2160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Title:          </w:t>
      </w:r>
      <w:r w:rsidR="008737DC">
        <w:rPr>
          <w:rFonts w:cs="Times New Roman" w:hint="eastAsia"/>
          <w:b/>
          <w:sz w:val="24"/>
          <w:szCs w:val="24"/>
        </w:rPr>
        <w:t xml:space="preserve">   </w:t>
      </w:r>
      <w:r>
        <w:rPr>
          <w:rFonts w:cs="Times New Roman"/>
          <w:b/>
          <w:sz w:val="24"/>
          <w:szCs w:val="24"/>
        </w:rPr>
        <w:t xml:space="preserve">Considerations on Multi-antenna Schemes for NR </w:t>
      </w:r>
      <w:r>
        <w:rPr>
          <w:rFonts w:cs="Times New Roman" w:hint="eastAsia"/>
          <w:b/>
          <w:sz w:val="24"/>
          <w:szCs w:val="24"/>
        </w:rPr>
        <w:t xml:space="preserve">Downlink </w:t>
      </w:r>
      <w:r>
        <w:rPr>
          <w:rFonts w:cs="Times New Roman"/>
          <w:b/>
          <w:sz w:val="24"/>
          <w:szCs w:val="24"/>
        </w:rPr>
        <w:t>Control</w:t>
      </w:r>
      <w:r>
        <w:rPr>
          <w:rFonts w:cs="Times New Roman" w:hint="eastAsia"/>
          <w:b/>
          <w:sz w:val="24"/>
          <w:szCs w:val="24"/>
        </w:rPr>
        <w:t xml:space="preserve"> </w:t>
      </w:r>
      <w:r>
        <w:rPr>
          <w:rFonts w:cs="Times New Roman"/>
          <w:b/>
          <w:sz w:val="24"/>
          <w:szCs w:val="24"/>
        </w:rPr>
        <w:t>Channel Design</w:t>
      </w:r>
      <w:r>
        <w:rPr>
          <w:rFonts w:cs="Times New Roman" w:hint="eastAsia"/>
          <w:b/>
          <w:sz w:val="24"/>
          <w:szCs w:val="24"/>
        </w:rPr>
        <w:t xml:space="preserve"> </w:t>
      </w:r>
    </w:p>
    <w:p w:rsidR="00191209" w:rsidRDefault="00405FBB">
      <w:pPr>
        <w:pBdr>
          <w:bottom w:val="single" w:sz="12" w:space="1" w:color="auto"/>
        </w:pBdr>
        <w:tabs>
          <w:tab w:val="left" w:pos="1985"/>
        </w:tabs>
        <w:rPr>
          <w:rFonts w:cs="Times New Roman"/>
          <w:b/>
          <w:sz w:val="24"/>
        </w:rPr>
      </w:pPr>
      <w:r>
        <w:rPr>
          <w:rFonts w:cs="Times New Roman"/>
          <w:b/>
          <w:sz w:val="24"/>
        </w:rPr>
        <w:t>Document for:</w:t>
      </w:r>
      <w:r>
        <w:rPr>
          <w:rFonts w:cs="Times New Roman"/>
          <w:b/>
          <w:sz w:val="24"/>
        </w:rPr>
        <w:tab/>
      </w:r>
      <w:r>
        <w:rPr>
          <w:rFonts w:cs="Times New Roman"/>
          <w:b/>
          <w:sz w:val="24"/>
        </w:rPr>
        <w:tab/>
      </w:r>
      <w:r>
        <w:rPr>
          <w:rFonts w:eastAsia="Batang" w:cs="Times New Roman"/>
          <w:b/>
          <w:sz w:val="24"/>
          <w:lang w:eastAsia="ko-KR"/>
        </w:rPr>
        <w:t>Discussion</w:t>
      </w:r>
    </w:p>
    <w:p w:rsidR="00191209" w:rsidRDefault="00405FBB">
      <w:pPr>
        <w:pStyle w:val="1"/>
        <w:keepLines w:val="0"/>
        <w:widowControl/>
        <w:numPr>
          <w:ilvl w:val="0"/>
          <w:numId w:val="2"/>
        </w:numPr>
        <w:tabs>
          <w:tab w:val="left" w:pos="0"/>
        </w:tabs>
        <w:spacing w:before="240" w:after="120" w:line="240" w:lineRule="auto"/>
        <w:jc w:val="left"/>
        <w:rPr>
          <w:rFonts w:eastAsia="MS Gothic" w:cs="Times New Roman"/>
          <w:kern w:val="28"/>
          <w:sz w:val="28"/>
          <w:szCs w:val="24"/>
          <w:lang w:eastAsia="ja-JP"/>
        </w:rPr>
      </w:pPr>
      <w:r>
        <w:rPr>
          <w:rFonts w:eastAsia="MS Gothic" w:cs="Times New Roman"/>
          <w:kern w:val="28"/>
          <w:sz w:val="28"/>
          <w:szCs w:val="24"/>
          <w:lang w:eastAsia="ja-JP"/>
        </w:rPr>
        <w:t>Introduction</w:t>
      </w:r>
    </w:p>
    <w:p w:rsidR="00191209" w:rsidRDefault="00405FBB">
      <w:pPr>
        <w:widowControl/>
        <w:spacing w:after="120"/>
        <w:rPr>
          <w:rFonts w:cs="Times New Roman"/>
          <w:kern w:val="0"/>
          <w:lang w:val="en-GB"/>
        </w:rPr>
      </w:pPr>
      <w:r>
        <w:rPr>
          <w:rFonts w:cs="Times New Roman" w:hint="eastAsia"/>
          <w:kern w:val="0"/>
          <w:lang w:val="en-GB"/>
        </w:rPr>
        <w:t xml:space="preserve">Control channels, which are used for carry control signals such as </w:t>
      </w:r>
      <w:r>
        <w:rPr>
          <w:rFonts w:cs="Times New Roman" w:hint="eastAsia"/>
          <w:kern w:val="0"/>
        </w:rPr>
        <w:t>down</w:t>
      </w:r>
      <w:r>
        <w:rPr>
          <w:rFonts w:cs="Times New Roman" w:hint="eastAsia"/>
          <w:kern w:val="0"/>
          <w:lang w:val="en-GB"/>
        </w:rPr>
        <w:t xml:space="preserve">link control information (DCI), are key components for data transmission. </w:t>
      </w:r>
      <w:r>
        <w:rPr>
          <w:rFonts w:cs="Times New Roman"/>
          <w:kern w:val="0"/>
          <w:lang w:val="en-GB"/>
        </w:rPr>
        <w:t>PDCCH and EPDCCH are two types of downlink control channel for LTE/LTE-A.</w:t>
      </w:r>
      <w:r>
        <w:rPr>
          <w:rFonts w:cs="Times New Roman" w:hint="eastAsia"/>
          <w:kern w:val="0"/>
          <w:lang w:val="en-GB"/>
        </w:rPr>
        <w:t xml:space="preserve"> PDCCH using fixed symbols to transmit DCI, and because it uses CRS to decode DCI, its capacity and multi-antenna schemes are limited. UE-specific beamforming can be used for EPDCCH because its demodulation is do</w:t>
      </w:r>
      <w:r>
        <w:rPr>
          <w:rFonts w:cs="Times New Roman" w:hint="eastAsia"/>
          <w:kern w:val="0"/>
        </w:rPr>
        <w:t>ne</w:t>
      </w:r>
      <w:r>
        <w:rPr>
          <w:rFonts w:cs="Times New Roman" w:hint="eastAsia"/>
          <w:kern w:val="0"/>
          <w:lang w:val="en-GB"/>
        </w:rPr>
        <w:t xml:space="preserve"> based on DMRS. And EPDCCH use</w:t>
      </w:r>
      <w:r w:rsidR="005A3B72">
        <w:rPr>
          <w:rFonts w:cs="Times New Roman"/>
          <w:kern w:val="0"/>
          <w:lang w:val="en-GB"/>
        </w:rPr>
        <w:t xml:space="preserve"> </w:t>
      </w:r>
      <w:r>
        <w:rPr>
          <w:rFonts w:cs="Times New Roman" w:hint="eastAsia"/>
          <w:kern w:val="0"/>
          <w:lang w:val="en-GB"/>
        </w:rPr>
        <w:t>PDSCH resource</w:t>
      </w:r>
      <w:r w:rsidR="005A3B72">
        <w:rPr>
          <w:rFonts w:cs="Times New Roman"/>
          <w:kern w:val="0"/>
          <w:lang w:val="en-GB"/>
        </w:rPr>
        <w:t>s</w:t>
      </w:r>
      <w:r>
        <w:rPr>
          <w:rFonts w:cs="Times New Roman" w:hint="eastAsia"/>
          <w:kern w:val="0"/>
          <w:lang w:val="en-GB"/>
        </w:rPr>
        <w:t xml:space="preserve"> to transmit DCI, so its capacity is improved and the interference between different EPDCCH can be </w:t>
      </w:r>
      <w:r>
        <w:rPr>
          <w:rFonts w:cs="Times New Roman"/>
          <w:kern w:val="0"/>
          <w:lang w:val="en-GB"/>
        </w:rPr>
        <w:t>coordinate</w:t>
      </w:r>
      <w:r>
        <w:rPr>
          <w:rFonts w:cs="Times New Roman" w:hint="eastAsia"/>
          <w:kern w:val="0"/>
          <w:lang w:val="en-GB"/>
        </w:rPr>
        <w:t>d by different time-frequency resource or different beams.</w:t>
      </w:r>
    </w:p>
    <w:p w:rsidR="00191209" w:rsidRDefault="00405FBB">
      <w:pPr>
        <w:widowControl/>
        <w:spacing w:after="120"/>
        <w:rPr>
          <w:rFonts w:cs="Times New Roman"/>
          <w:kern w:val="0"/>
          <w:lang w:val="en-GB"/>
        </w:rPr>
      </w:pPr>
      <w:r>
        <w:rPr>
          <w:rFonts w:cs="Times New Roman" w:hint="eastAsia"/>
          <w:kern w:val="0"/>
          <w:lang w:val="en-GB"/>
        </w:rPr>
        <w:t>Massive MIMO is a key technology of NR, higher beamforming gain and narrower beam width are the most important c</w:t>
      </w:r>
      <w:r>
        <w:rPr>
          <w:rFonts w:cs="Times New Roman"/>
          <w:kern w:val="0"/>
          <w:lang w:val="en-GB"/>
        </w:rPr>
        <w:t>haracteristics</w:t>
      </w:r>
      <w:r>
        <w:rPr>
          <w:rFonts w:cs="Times New Roman" w:hint="eastAsia"/>
          <w:kern w:val="0"/>
          <w:lang w:val="en-GB"/>
        </w:rPr>
        <w:t xml:space="preserve">, especially for high frequency band. </w:t>
      </w:r>
      <w:r>
        <w:rPr>
          <w:rFonts w:cs="Times New Roman"/>
          <w:kern w:val="0"/>
          <w:lang w:val="en-GB"/>
        </w:rPr>
        <w:t>I</w:t>
      </w:r>
      <w:r>
        <w:rPr>
          <w:rFonts w:cs="Times New Roman" w:hint="eastAsia"/>
          <w:kern w:val="0"/>
          <w:lang w:val="en-GB"/>
        </w:rPr>
        <w:t xml:space="preserve">n order to ensure the coverage of NR PDCCH and improve its </w:t>
      </w:r>
      <w:r>
        <w:rPr>
          <w:rFonts w:cs="Times New Roman"/>
          <w:kern w:val="0"/>
          <w:lang w:val="en-GB"/>
        </w:rPr>
        <w:t>flexibility</w:t>
      </w:r>
      <w:r>
        <w:rPr>
          <w:rFonts w:cs="Times New Roman" w:hint="eastAsia"/>
          <w:kern w:val="0"/>
          <w:lang w:val="en-GB"/>
        </w:rPr>
        <w:t xml:space="preserve">, the following agreements were </w:t>
      </w:r>
      <w:r>
        <w:rPr>
          <w:rFonts w:cs="Times New Roman"/>
          <w:kern w:val="0"/>
          <w:lang w:val="en-GB"/>
        </w:rPr>
        <w:t>approved</w:t>
      </w:r>
      <w:r>
        <w:rPr>
          <w:rFonts w:cs="Times New Roman" w:hint="eastAsia"/>
          <w:kern w:val="0"/>
          <w:lang w:val="en-GB"/>
        </w:rPr>
        <w:t xml:space="preserve"> in </w:t>
      </w:r>
      <w:r>
        <w:rPr>
          <w:rFonts w:cs="Times New Roman"/>
          <w:kern w:val="0"/>
          <w:lang w:val="en-GB"/>
        </w:rPr>
        <w:t>TSG RAN1 #85</w:t>
      </w:r>
      <w:r>
        <w:rPr>
          <w:rFonts w:cs="Times New Roman" w:hint="eastAsia"/>
          <w:kern w:val="0"/>
          <w:lang w:val="en-GB"/>
        </w:rPr>
        <w:t>:</w:t>
      </w:r>
    </w:p>
    <w:p w:rsidR="00191209" w:rsidRDefault="00405FBB">
      <w:pPr>
        <w:widowControl/>
        <w:spacing w:after="120"/>
        <w:rPr>
          <w:rFonts w:cs="Times New Roman"/>
          <w:kern w:val="0"/>
          <w:lang w:val="en-GB"/>
        </w:rPr>
      </w:pPr>
      <w:r w:rsidRPr="00405FBB">
        <w:rPr>
          <w:rFonts w:cs="Times New Roman"/>
          <w:i/>
          <w:kern w:val="0"/>
          <w:highlight w:val="green"/>
          <w:lang w:val="en-GB"/>
        </w:rPr>
        <w:t>Agreements</w:t>
      </w:r>
      <w:r>
        <w:rPr>
          <w:rFonts w:cs="Times New Roman"/>
          <w:kern w:val="0"/>
          <w:highlight w:val="green"/>
          <w:lang w:val="en-GB"/>
        </w:rPr>
        <w:t>:</w:t>
      </w:r>
    </w:p>
    <w:p w:rsidR="00191209" w:rsidRDefault="00405FBB">
      <w:pPr>
        <w:widowControl/>
        <w:spacing w:after="120"/>
        <w:rPr>
          <w:rFonts w:cs="Times New Roman"/>
          <w:i/>
          <w:kern w:val="0"/>
          <w:lang w:val="en-GB"/>
        </w:rPr>
      </w:pPr>
      <w:r>
        <w:rPr>
          <w:rFonts w:cs="Times New Roman"/>
          <w:i/>
          <w:kern w:val="0"/>
          <w:lang w:val="en-GB"/>
        </w:rPr>
        <w:t xml:space="preserve">RAN1 </w:t>
      </w:r>
      <w:r>
        <w:rPr>
          <w:rFonts w:cs="Times New Roman" w:hint="eastAsia"/>
          <w:i/>
          <w:kern w:val="0"/>
          <w:lang w:val="en-GB"/>
        </w:rPr>
        <w:t>studies</w:t>
      </w:r>
      <w:r>
        <w:rPr>
          <w:rFonts w:cs="Times New Roman"/>
          <w:i/>
          <w:kern w:val="0"/>
          <w:lang w:val="en-GB"/>
        </w:rPr>
        <w:t xml:space="preserve"> both </w:t>
      </w:r>
      <w:r>
        <w:rPr>
          <w:rFonts w:cs="Times New Roman" w:hint="eastAsia"/>
          <w:i/>
          <w:kern w:val="0"/>
          <w:lang w:val="en-GB"/>
        </w:rPr>
        <w:t xml:space="preserve">multi-beam </w:t>
      </w:r>
      <w:r>
        <w:rPr>
          <w:rFonts w:cs="Times New Roman"/>
          <w:i/>
          <w:kern w:val="0"/>
          <w:lang w:val="en-GB"/>
        </w:rPr>
        <w:t xml:space="preserve">based approaches and </w:t>
      </w:r>
      <w:r>
        <w:rPr>
          <w:rFonts w:cs="Times New Roman" w:hint="eastAsia"/>
          <w:i/>
          <w:kern w:val="0"/>
          <w:lang w:val="en-GB"/>
        </w:rPr>
        <w:t xml:space="preserve">single-beam </w:t>
      </w:r>
      <w:r>
        <w:rPr>
          <w:rFonts w:cs="Times New Roman"/>
          <w:i/>
          <w:kern w:val="0"/>
          <w:lang w:val="en-GB"/>
        </w:rPr>
        <w:t xml:space="preserve">based approaches </w:t>
      </w:r>
      <w:r>
        <w:rPr>
          <w:rFonts w:cs="Times New Roman" w:hint="eastAsia"/>
          <w:i/>
          <w:kern w:val="0"/>
          <w:lang w:val="en-GB"/>
        </w:rPr>
        <w:t>for these channels/signals/measurement/feedback</w:t>
      </w:r>
    </w:p>
    <w:p w:rsidR="00191209" w:rsidRDefault="00405FBB">
      <w:pPr>
        <w:pStyle w:val="10"/>
        <w:numPr>
          <w:ilvl w:val="0"/>
          <w:numId w:val="3"/>
        </w:numPr>
        <w:ind w:firstLineChars="0"/>
        <w:rPr>
          <w:i/>
        </w:rPr>
      </w:pPr>
      <w:r>
        <w:rPr>
          <w:i/>
        </w:rPr>
        <w:t>Initial-access signals (synchronization signals and random access channels)</w:t>
      </w:r>
    </w:p>
    <w:p w:rsidR="00191209" w:rsidRDefault="00405FBB">
      <w:pPr>
        <w:pStyle w:val="10"/>
        <w:numPr>
          <w:ilvl w:val="0"/>
          <w:numId w:val="3"/>
        </w:numPr>
        <w:ind w:firstLineChars="0"/>
        <w:rPr>
          <w:i/>
        </w:rPr>
      </w:pPr>
      <w:r>
        <w:rPr>
          <w:i/>
        </w:rPr>
        <w:t xml:space="preserve">System-information delivery </w:t>
      </w:r>
    </w:p>
    <w:p w:rsidR="00191209" w:rsidRDefault="00405FBB">
      <w:pPr>
        <w:pStyle w:val="10"/>
        <w:numPr>
          <w:ilvl w:val="0"/>
          <w:numId w:val="3"/>
        </w:numPr>
        <w:ind w:firstLineChars="0"/>
        <w:rPr>
          <w:i/>
        </w:rPr>
      </w:pPr>
      <w:r>
        <w:rPr>
          <w:i/>
        </w:rPr>
        <w:t>RRM measurement</w:t>
      </w:r>
      <w:r>
        <w:rPr>
          <w:rFonts w:hint="eastAsia"/>
          <w:i/>
        </w:rPr>
        <w:t>/feedback</w:t>
      </w:r>
    </w:p>
    <w:p w:rsidR="00191209" w:rsidRDefault="00405FBB">
      <w:pPr>
        <w:pStyle w:val="10"/>
        <w:numPr>
          <w:ilvl w:val="0"/>
          <w:numId w:val="3"/>
        </w:numPr>
        <w:ind w:firstLineChars="0"/>
        <w:rPr>
          <w:i/>
        </w:rPr>
      </w:pPr>
      <w:r>
        <w:rPr>
          <w:rFonts w:hint="eastAsia"/>
          <w:i/>
        </w:rPr>
        <w:t>L1</w:t>
      </w:r>
      <w:r>
        <w:rPr>
          <w:i/>
        </w:rPr>
        <w:t xml:space="preserve"> control </w:t>
      </w:r>
      <w:r>
        <w:rPr>
          <w:rFonts w:hint="eastAsia"/>
          <w:i/>
        </w:rPr>
        <w:t>ch</w:t>
      </w:r>
      <w:r>
        <w:rPr>
          <w:i/>
        </w:rPr>
        <w:t>anne</w:t>
      </w:r>
      <w:r>
        <w:rPr>
          <w:rFonts w:hint="eastAsia"/>
          <w:i/>
        </w:rPr>
        <w:t>l</w:t>
      </w:r>
    </w:p>
    <w:p w:rsidR="00191209" w:rsidRDefault="00405FBB">
      <w:pPr>
        <w:widowControl/>
        <w:spacing w:after="120"/>
        <w:rPr>
          <w:rFonts w:cs="Times New Roman"/>
          <w:kern w:val="0"/>
          <w:lang w:val="en-GB"/>
        </w:rPr>
      </w:pPr>
      <w:r>
        <w:rPr>
          <w:rFonts w:cs="Times New Roman" w:hint="eastAsia"/>
          <w:kern w:val="0"/>
          <w:lang w:val="en-GB"/>
        </w:rPr>
        <w:t>In this contribution, we discusses the downlink control channel design for NR, include the channel design and its multi-antenna schemes.</w:t>
      </w:r>
    </w:p>
    <w:p w:rsidR="00191209" w:rsidRDefault="00405FBB">
      <w:pPr>
        <w:pStyle w:val="1"/>
        <w:keepLines w:val="0"/>
        <w:widowControl/>
        <w:numPr>
          <w:ilvl w:val="0"/>
          <w:numId w:val="2"/>
        </w:numPr>
        <w:tabs>
          <w:tab w:val="left" w:pos="0"/>
        </w:tabs>
        <w:spacing w:before="240" w:after="120" w:line="240" w:lineRule="auto"/>
        <w:jc w:val="left"/>
        <w:rPr>
          <w:rFonts w:cs="Times New Roman"/>
          <w:kern w:val="28"/>
          <w:sz w:val="28"/>
          <w:szCs w:val="24"/>
        </w:rPr>
      </w:pPr>
      <w:r>
        <w:rPr>
          <w:rFonts w:cs="Times New Roman" w:hint="eastAsia"/>
          <w:kern w:val="28"/>
          <w:sz w:val="28"/>
          <w:szCs w:val="24"/>
        </w:rPr>
        <w:t>Design of NR downlink control channels</w:t>
      </w:r>
    </w:p>
    <w:p w:rsidR="00191209" w:rsidRDefault="00405FBB">
      <w:r>
        <w:t>C</w:t>
      </w:r>
      <w:r>
        <w:rPr>
          <w:rFonts w:hint="eastAsia"/>
        </w:rPr>
        <w:t xml:space="preserve">onsidering the coverage and the flexibility of NR PDCCH, the design of EPDCCH LTE can be incorporated into the design of NR PDCCH. </w:t>
      </w:r>
      <w:r>
        <w:t>I</w:t>
      </w:r>
      <w:r>
        <w:rPr>
          <w:rFonts w:hint="eastAsia"/>
        </w:rPr>
        <w:t xml:space="preserve">n order to </w:t>
      </w:r>
      <w:r>
        <w:t>guarantee</w:t>
      </w:r>
      <w:r>
        <w:rPr>
          <w:rFonts w:hint="eastAsia"/>
        </w:rPr>
        <w:t xml:space="preserve"> the signal gain of cell edge users, UE-specific beamforming should be introduced to provide sufficient link margin. </w:t>
      </w:r>
      <w:r>
        <w:t>T</w:t>
      </w:r>
      <w:r>
        <w:rPr>
          <w:rFonts w:hint="eastAsia"/>
        </w:rPr>
        <w:t xml:space="preserve">here will be various deployment scenarios and service types, such as eMBB, mMTC and ULLRC. If we still design a semifixed NR PDCCH as the PDCCH in LTE, it will not only </w:t>
      </w:r>
      <w:r>
        <w:rPr>
          <w:rFonts w:hint="eastAsia"/>
        </w:rPr>
        <w:lastRenderedPageBreak/>
        <w:t xml:space="preserve">increase the common overhead for NR PDCCH, but also increase the blind detection complexity. </w:t>
      </w:r>
      <w:r>
        <w:t>B</w:t>
      </w:r>
      <w:r>
        <w:rPr>
          <w:rFonts w:hint="eastAsia"/>
        </w:rPr>
        <w:t>ased on this understanding, a two stage design of NR PDCCH, which is called scheduling based NR PDCCH, is introduced.</w:t>
      </w:r>
      <w:r w:rsidR="005A3B72">
        <w:t xml:space="preserve"> </w:t>
      </w:r>
      <w:r w:rsidR="00E43DBB">
        <w:t>The short common message in the first stage indicates to the UE whether there is need to further decode PDCCH. T</w:t>
      </w:r>
      <w:r w:rsidR="00E43DBB">
        <w:rPr>
          <w:rFonts w:hint="eastAsia"/>
        </w:rPr>
        <w:t>his kind of design would reduce</w:t>
      </w:r>
      <w:r w:rsidR="00E43DBB">
        <w:t xml:space="preserve"> UE</w:t>
      </w:r>
      <w:r w:rsidR="00E43DBB">
        <w:rPr>
          <w:rFonts w:hint="eastAsia"/>
        </w:rPr>
        <w:t xml:space="preserve"> power consumption</w:t>
      </w:r>
      <w:r w:rsidR="00E43DBB">
        <w:t xml:space="preserve"> by reducing number of blind detections</w:t>
      </w:r>
      <w:r w:rsidR="00E43DBB">
        <w:rPr>
          <w:rFonts w:hint="eastAsia"/>
        </w:rPr>
        <w:t>.</w:t>
      </w:r>
      <w:r w:rsidR="005A3B72">
        <w:t xml:space="preserve"> </w:t>
      </w:r>
    </w:p>
    <w:p w:rsidR="00191209" w:rsidRDefault="00405FBB">
      <w:pPr>
        <w:rPr>
          <w:lang w:val="en-GB"/>
        </w:rPr>
      </w:pPr>
      <w:r>
        <w:rPr>
          <w:lang w:val="en-GB"/>
        </w:rPr>
        <w:t xml:space="preserve">In this scheme, </w:t>
      </w:r>
      <w:r>
        <w:rPr>
          <w:rFonts w:hint="eastAsia"/>
          <w:lang w:val="en-GB"/>
        </w:rPr>
        <w:t xml:space="preserve">the design of </w:t>
      </w:r>
      <w:r>
        <w:rPr>
          <w:lang w:val="en-GB"/>
        </w:rPr>
        <w:t xml:space="preserve">NR PDCCH </w:t>
      </w:r>
      <w:r>
        <w:rPr>
          <w:rFonts w:hint="eastAsia"/>
          <w:lang w:val="en-GB"/>
        </w:rPr>
        <w:t>can be decomposed</w:t>
      </w:r>
      <w:r>
        <w:rPr>
          <w:rFonts w:hint="eastAsia"/>
        </w:rPr>
        <w:t xml:space="preserve"> into</w:t>
      </w:r>
      <w:r>
        <w:rPr>
          <w:rFonts w:hint="eastAsia"/>
          <w:lang w:val="en-GB"/>
        </w:rPr>
        <w:t xml:space="preserve"> two parts:</w:t>
      </w:r>
      <w:r>
        <w:rPr>
          <w:rFonts w:hint="eastAsia"/>
        </w:rPr>
        <w:t xml:space="preserve"> one part contains</w:t>
      </w:r>
      <w:r>
        <w:rPr>
          <w:rFonts w:hint="eastAsia"/>
          <w:lang w:val="en-GB"/>
        </w:rPr>
        <w:t xml:space="preserve"> the schedule information</w:t>
      </w:r>
      <w:r>
        <w:rPr>
          <w:rFonts w:hint="eastAsia"/>
        </w:rPr>
        <w:t xml:space="preserve"> of NR PDCCH</w:t>
      </w:r>
      <w:r>
        <w:rPr>
          <w:rFonts w:hint="eastAsia"/>
          <w:lang w:val="en-GB"/>
        </w:rPr>
        <w:t xml:space="preserve"> and</w:t>
      </w:r>
      <w:r>
        <w:rPr>
          <w:rFonts w:hint="eastAsia"/>
        </w:rPr>
        <w:t xml:space="preserve"> the other part contains the actual</w:t>
      </w:r>
      <w:r>
        <w:rPr>
          <w:rFonts w:hint="eastAsia"/>
          <w:lang w:val="en-GB"/>
        </w:rPr>
        <w:t xml:space="preserve"> content of NR PDCCH. </w:t>
      </w:r>
      <w:r>
        <w:rPr>
          <w:lang w:val="en-GB"/>
        </w:rPr>
        <w:t>T</w:t>
      </w:r>
      <w:r>
        <w:rPr>
          <w:rFonts w:hint="eastAsia"/>
          <w:lang w:val="en-GB"/>
        </w:rPr>
        <w:t xml:space="preserve">he schedule information is used to indicate the resource </w:t>
      </w:r>
      <w:bookmarkStart w:id="4" w:name="OLE_LINK5"/>
      <w:bookmarkStart w:id="5" w:name="OLE_LINK4"/>
      <w:r>
        <w:rPr>
          <w:rFonts w:hint="eastAsia"/>
          <w:lang w:val="en-GB"/>
        </w:rPr>
        <w:t xml:space="preserve">assignment </w:t>
      </w:r>
      <w:bookmarkEnd w:id="4"/>
      <w:bookmarkEnd w:id="5"/>
      <w:r>
        <w:rPr>
          <w:rFonts w:hint="eastAsia"/>
          <w:lang w:val="en-GB"/>
        </w:rPr>
        <w:t xml:space="preserve">of NR PDCCH, such as the start resource location and the aggregation level of PDCCH. </w:t>
      </w:r>
      <w:r>
        <w:rPr>
          <w:lang w:val="en-GB"/>
        </w:rPr>
        <w:t>T</w:t>
      </w:r>
      <w:r>
        <w:rPr>
          <w:rFonts w:hint="eastAsia"/>
          <w:lang w:val="en-GB"/>
        </w:rPr>
        <w:t xml:space="preserve">here are two ways to transmit this information: a </w:t>
      </w:r>
      <w:r>
        <w:rPr>
          <w:lang w:val="en-GB"/>
        </w:rPr>
        <w:t>dedicated</w:t>
      </w:r>
      <w:r>
        <w:rPr>
          <w:rFonts w:hint="eastAsia"/>
          <w:lang w:val="en-GB"/>
        </w:rPr>
        <w:t xml:space="preserve"> channel or RRC signalling. </w:t>
      </w:r>
      <w:r w:rsidR="00334196">
        <w:rPr>
          <w:rFonts w:hint="eastAsia"/>
          <w:lang w:val="en-GB"/>
        </w:rPr>
        <w:t>C</w:t>
      </w:r>
      <w:r>
        <w:rPr>
          <w:rFonts w:hint="eastAsia"/>
          <w:lang w:val="en-GB"/>
        </w:rPr>
        <w:t>ode spreading can be used for this sc</w:t>
      </w:r>
      <w:r w:rsidR="00334196">
        <w:rPr>
          <w:rFonts w:hint="eastAsia"/>
          <w:lang w:val="en-GB"/>
        </w:rPr>
        <w:t>hedule information to ensure the dedicated channel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reliability</w:t>
      </w:r>
      <w:r>
        <w:rPr>
          <w:rFonts w:hint="eastAsia"/>
          <w:lang w:val="en-GB"/>
        </w:rPr>
        <w:t xml:space="preserve">. </w:t>
      </w:r>
      <w:r>
        <w:rPr>
          <w:lang w:val="en-GB"/>
        </w:rPr>
        <w:t>D</w:t>
      </w:r>
      <w:r>
        <w:rPr>
          <w:rFonts w:hint="eastAsia"/>
          <w:lang w:val="en-GB"/>
        </w:rPr>
        <w:t>ifferent user</w:t>
      </w:r>
      <w:r>
        <w:rPr>
          <w:lang w:val="en-GB"/>
        </w:rPr>
        <w:t>’</w:t>
      </w:r>
      <w:r>
        <w:rPr>
          <w:rFonts w:hint="eastAsia"/>
          <w:lang w:val="en-GB"/>
        </w:rPr>
        <w:t xml:space="preserve">s information can be multiplexed in the first several symbols in a subframe by a special pattern. </w:t>
      </w:r>
      <w:r>
        <w:rPr>
          <w:lang w:val="en-GB"/>
        </w:rPr>
        <w:t>F</w:t>
      </w:r>
      <w:r>
        <w:rPr>
          <w:rFonts w:hint="eastAsia"/>
          <w:lang w:val="en-GB"/>
        </w:rPr>
        <w:t>or the latter one, schedule information can be sent by RRC signalling in a UE-specific way.</w:t>
      </w:r>
      <w:r w:rsidR="00F61A85">
        <w:rPr>
          <w:lang w:val="en-GB"/>
        </w:rPr>
        <w:t xml:space="preserve"> </w:t>
      </w:r>
    </w:p>
    <w:p w:rsidR="00191209" w:rsidRDefault="00405FBB">
      <w:pPr>
        <w:rPr>
          <w:lang w:val="en-GB"/>
        </w:rPr>
      </w:pPr>
      <w:r>
        <w:rPr>
          <w:rFonts w:hint="eastAsia"/>
          <w:lang w:val="en-GB"/>
        </w:rPr>
        <w:t xml:space="preserve">NR PDCCH contains two search spaces: common search space (CSS) and UE-special search space (USS). CSS is used to transmit some common control messages as paging or random access response message. USS is used to transmit UE-specific control information as DCI. </w:t>
      </w:r>
      <w:r>
        <w:rPr>
          <w:lang w:val="en-GB"/>
        </w:rPr>
        <w:t>B</w:t>
      </w:r>
      <w:r w:rsidR="005A3B72">
        <w:rPr>
          <w:rFonts w:hint="eastAsia"/>
          <w:lang w:val="en-GB"/>
        </w:rPr>
        <w:t>oth of CSS and USS use NR PDSC</w:t>
      </w:r>
      <w:r w:rsidR="005A3B72">
        <w:rPr>
          <w:lang w:val="en-GB"/>
        </w:rPr>
        <w:t>H resources</w:t>
      </w:r>
      <w:r>
        <w:rPr>
          <w:rFonts w:hint="eastAsia"/>
          <w:lang w:val="en-GB"/>
        </w:rPr>
        <w:t xml:space="preserve"> to transmit downlink control information. </w:t>
      </w:r>
      <w:r>
        <w:rPr>
          <w:lang w:val="en-GB"/>
        </w:rPr>
        <w:t>H</w:t>
      </w:r>
      <w:r>
        <w:rPr>
          <w:rFonts w:hint="eastAsia"/>
          <w:lang w:val="en-GB"/>
        </w:rPr>
        <w:t xml:space="preserve">owever, CSS and USS </w:t>
      </w:r>
      <w:r>
        <w:rPr>
          <w:lang w:val="en-GB"/>
        </w:rPr>
        <w:t>can</w:t>
      </w:r>
      <w:r>
        <w:rPr>
          <w:rFonts w:hint="eastAsia"/>
          <w:lang w:val="en-GB"/>
        </w:rPr>
        <w:t xml:space="preserve"> be distinguished by using different aggregation level and different scrambling sequence. </w:t>
      </w:r>
      <w:r>
        <w:rPr>
          <w:lang w:val="en-GB"/>
        </w:rPr>
        <w:t>I</w:t>
      </w:r>
      <w:r>
        <w:rPr>
          <w:rFonts w:hint="eastAsia"/>
          <w:lang w:val="en-GB"/>
        </w:rPr>
        <w:t>n order to maximize the diversity gain, the concept of EREG and ECCE can also be introduced for NR PDCCH.</w:t>
      </w:r>
    </w:p>
    <w:p w:rsidR="00191209" w:rsidRDefault="00405FBB">
      <w:pPr>
        <w:rPr>
          <w:b/>
          <w:i/>
          <w:lang w:val="en-GB"/>
        </w:rPr>
      </w:pPr>
      <w:r>
        <w:rPr>
          <w:rFonts w:eastAsia="Arial Unicode MS" w:cs="Arial" w:hint="eastAsia"/>
          <w:b/>
          <w:i/>
          <w:szCs w:val="24"/>
          <w:lang w:val="en-GB"/>
        </w:rPr>
        <w:t xml:space="preserve">Proposal 1: Two stages design can be introduced for NR downlink control channel, the first stage is used to indicate the resource </w:t>
      </w:r>
      <w:r>
        <w:rPr>
          <w:rFonts w:hint="eastAsia"/>
          <w:b/>
          <w:i/>
          <w:lang w:val="en-GB"/>
        </w:rPr>
        <w:t>assignment of NR PDCCH, and the second stage is used to carry downlink control information.</w:t>
      </w:r>
    </w:p>
    <w:p w:rsidR="00191209" w:rsidRDefault="00405FBB">
      <w:pPr>
        <w:rPr>
          <w:rFonts w:eastAsia="Arial Unicode MS" w:cs="Arial"/>
          <w:b/>
          <w:i/>
          <w:szCs w:val="24"/>
          <w:lang w:val="en-GB"/>
        </w:rPr>
      </w:pPr>
      <w:r>
        <w:rPr>
          <w:b/>
          <w:i/>
          <w:lang w:val="en-GB"/>
        </w:rPr>
        <w:t>P</w:t>
      </w:r>
      <w:r>
        <w:rPr>
          <w:rFonts w:hint="eastAsia"/>
          <w:b/>
          <w:i/>
          <w:lang w:val="en-GB"/>
        </w:rPr>
        <w:t xml:space="preserve">roposal </w:t>
      </w:r>
      <w:r w:rsidR="00F61A85">
        <w:rPr>
          <w:b/>
          <w:i/>
          <w:lang w:val="en-GB"/>
        </w:rPr>
        <w:t>2</w:t>
      </w:r>
      <w:r>
        <w:rPr>
          <w:rFonts w:hint="eastAsia"/>
          <w:b/>
          <w:i/>
          <w:lang w:val="en-GB"/>
        </w:rPr>
        <w:t xml:space="preserve">: Dedicated schedule control channel can be designed </w:t>
      </w:r>
      <w:r w:rsidR="00334196">
        <w:rPr>
          <w:rFonts w:hint="eastAsia"/>
          <w:b/>
          <w:i/>
          <w:lang w:val="en-GB"/>
        </w:rPr>
        <w:t>w</w:t>
      </w:r>
      <w:r w:rsidR="00334196">
        <w:rPr>
          <w:b/>
          <w:i/>
          <w:lang w:val="en-GB"/>
        </w:rPr>
        <w:t xml:space="preserve">ith code spreading to ensure high reliability. </w:t>
      </w:r>
      <w:r>
        <w:rPr>
          <w:b/>
          <w:i/>
          <w:lang w:val="en-GB"/>
        </w:rPr>
        <w:t>A</w:t>
      </w:r>
      <w:r w:rsidR="00F61A85">
        <w:rPr>
          <w:rFonts w:hint="eastAsia"/>
          <w:b/>
          <w:i/>
          <w:lang w:val="en-GB"/>
        </w:rPr>
        <w:t>nd</w:t>
      </w:r>
      <w:r>
        <w:rPr>
          <w:rFonts w:hint="eastAsia"/>
          <w:b/>
          <w:i/>
          <w:lang w:val="en-GB"/>
        </w:rPr>
        <w:t xml:space="preserve"> NR PDCCH can be designed </w:t>
      </w:r>
      <w:r w:rsidR="00E43DBB">
        <w:rPr>
          <w:b/>
          <w:i/>
          <w:lang w:val="en-GB"/>
        </w:rPr>
        <w:t>like</w:t>
      </w:r>
      <w:r>
        <w:rPr>
          <w:rFonts w:hint="eastAsia"/>
          <w:b/>
          <w:i/>
          <w:lang w:val="en-GB"/>
        </w:rPr>
        <w:t xml:space="preserve"> the EPDCCH of LTE-A.</w:t>
      </w:r>
    </w:p>
    <w:p w:rsidR="00191209" w:rsidRDefault="00405FBB">
      <w:pPr>
        <w:pStyle w:val="1"/>
        <w:keepLines w:val="0"/>
        <w:widowControl/>
        <w:numPr>
          <w:ilvl w:val="0"/>
          <w:numId w:val="2"/>
        </w:numPr>
        <w:tabs>
          <w:tab w:val="left" w:pos="0"/>
        </w:tabs>
        <w:spacing w:before="240" w:after="120" w:line="240" w:lineRule="auto"/>
        <w:jc w:val="left"/>
        <w:rPr>
          <w:rFonts w:cs="Times New Roman"/>
          <w:kern w:val="28"/>
          <w:sz w:val="28"/>
          <w:szCs w:val="24"/>
        </w:rPr>
      </w:pPr>
      <w:r>
        <w:rPr>
          <w:rFonts w:cs="Times New Roman" w:hint="eastAsia"/>
          <w:kern w:val="28"/>
          <w:sz w:val="28"/>
          <w:szCs w:val="24"/>
        </w:rPr>
        <w:t>Multi-antenna schemes for NR PDCCH</w:t>
      </w:r>
    </w:p>
    <w:p w:rsidR="00191209" w:rsidRDefault="00405FBB">
      <w:pPr>
        <w:rPr>
          <w:rFonts w:eastAsia="Arial Unicode MS" w:cs="Arial"/>
          <w:szCs w:val="24"/>
        </w:rPr>
      </w:pPr>
      <w:r>
        <w:rPr>
          <w:rFonts w:eastAsia="Arial Unicode MS" w:cs="Arial"/>
          <w:szCs w:val="24"/>
        </w:rPr>
        <w:t>Reliability</w:t>
      </w:r>
      <w:r>
        <w:rPr>
          <w:rFonts w:eastAsia="Arial Unicode MS" w:cs="Arial" w:hint="eastAsia"/>
          <w:szCs w:val="24"/>
        </w:rPr>
        <w:t xml:space="preserve"> and coverage are two key features for the design of NR PDCCH. </w:t>
      </w:r>
      <w:r>
        <w:rPr>
          <w:rFonts w:eastAsia="Arial Unicode MS" w:cs="Arial"/>
          <w:szCs w:val="24"/>
        </w:rPr>
        <w:t>I</w:t>
      </w:r>
      <w:r>
        <w:rPr>
          <w:rFonts w:eastAsia="Arial Unicode MS" w:cs="Arial" w:hint="eastAsia"/>
          <w:szCs w:val="24"/>
        </w:rPr>
        <w:t xml:space="preserve">f beam training can be completed in the initial access process, at least the optimal transmit beam of TRP and the optimal receive beam of UE can be gained. UE-specific beamforming can be used for NR PDCCH to provide sufficient link gain. </w:t>
      </w:r>
      <w:r>
        <w:rPr>
          <w:rFonts w:eastAsia="Arial Unicode MS" w:cs="Arial"/>
          <w:szCs w:val="24"/>
        </w:rPr>
        <w:t>H</w:t>
      </w:r>
      <w:r>
        <w:rPr>
          <w:rFonts w:eastAsia="Arial Unicode MS" w:cs="Arial" w:hint="eastAsia"/>
          <w:szCs w:val="24"/>
        </w:rPr>
        <w:t xml:space="preserve">owever, if TRP and UE cannot acquire the best transmit and receive beam information, quasi-omnidirectional </w:t>
      </w:r>
      <w:r w:rsidR="00FF103B">
        <w:rPr>
          <w:rFonts w:eastAsia="Arial Unicode MS" w:cs="Arial" w:hint="eastAsia"/>
          <w:szCs w:val="24"/>
        </w:rPr>
        <w:t xml:space="preserve">or beam </w:t>
      </w:r>
      <w:r w:rsidR="00C54018">
        <w:rPr>
          <w:rFonts w:eastAsia="Arial Unicode MS" w:cs="Arial" w:hint="eastAsia"/>
          <w:szCs w:val="24"/>
        </w:rPr>
        <w:t xml:space="preserve">switching </w:t>
      </w:r>
      <w:r w:rsidR="00FF103B">
        <w:rPr>
          <w:rFonts w:eastAsia="Arial Unicode MS" w:cs="Arial" w:hint="eastAsia"/>
          <w:szCs w:val="24"/>
        </w:rPr>
        <w:t xml:space="preserve">based </w:t>
      </w:r>
      <w:r>
        <w:rPr>
          <w:rFonts w:eastAsia="Arial Unicode MS" w:cs="Arial" w:hint="eastAsia"/>
          <w:szCs w:val="24"/>
        </w:rPr>
        <w:t xml:space="preserve">multi-antenna schemes should be applied. </w:t>
      </w:r>
      <w:r>
        <w:rPr>
          <w:rFonts w:eastAsia="Arial Unicode MS" w:cs="Arial"/>
          <w:szCs w:val="24"/>
        </w:rPr>
        <w:t>T</w:t>
      </w:r>
      <w:r>
        <w:rPr>
          <w:rFonts w:eastAsia="Arial Unicode MS" w:cs="Arial" w:hint="eastAsia"/>
          <w:szCs w:val="24"/>
        </w:rPr>
        <w:t xml:space="preserve">hree typical </w:t>
      </w:r>
      <w:proofErr w:type="spellStart"/>
      <w:r>
        <w:rPr>
          <w:rFonts w:eastAsia="Arial Unicode MS" w:cs="Arial" w:hint="eastAsia"/>
          <w:szCs w:val="24"/>
        </w:rPr>
        <w:t>omni</w:t>
      </w:r>
      <w:proofErr w:type="spellEnd"/>
      <w:r>
        <w:rPr>
          <w:rFonts w:eastAsia="Arial Unicode MS" w:cs="Arial" w:hint="eastAsia"/>
          <w:szCs w:val="24"/>
        </w:rPr>
        <w:t>-directional multi-antenna schemes are introduced in the following part.</w:t>
      </w:r>
    </w:p>
    <w:p w:rsidR="00191209" w:rsidRDefault="00405FBB">
      <w:pPr>
        <w:pStyle w:val="10"/>
        <w:numPr>
          <w:ilvl w:val="0"/>
          <w:numId w:val="4"/>
        </w:numPr>
        <w:ind w:firstLineChars="0"/>
        <w:rPr>
          <w:rFonts w:eastAsia="Arial Unicode MS" w:cs="Arial"/>
          <w:szCs w:val="24"/>
        </w:rPr>
      </w:pPr>
      <w:r>
        <w:rPr>
          <w:rFonts w:eastAsia="Arial Unicode MS" w:cs="Arial" w:hint="eastAsia"/>
          <w:szCs w:val="24"/>
        </w:rPr>
        <w:t>Transmit diversity is the most common and robust quasi-omnidirectional multi-antenna schemes widely used in LTE/LTE-A, such as TM2 in R8 LTE. However, it cannot provide enough antenna gain to the cell edge users, because it doesn</w:t>
      </w:r>
      <w:r>
        <w:rPr>
          <w:rFonts w:eastAsia="Arial Unicode MS" w:cs="Arial"/>
          <w:szCs w:val="24"/>
        </w:rPr>
        <w:t>’</w:t>
      </w:r>
      <w:r>
        <w:rPr>
          <w:rFonts w:eastAsia="Arial Unicode MS" w:cs="Arial" w:hint="eastAsia"/>
          <w:szCs w:val="24"/>
        </w:rPr>
        <w:t xml:space="preserve">t utilize the array gain of massive MIMO. </w:t>
      </w:r>
    </w:p>
    <w:p w:rsidR="00191209" w:rsidRDefault="00405FBB">
      <w:pPr>
        <w:pStyle w:val="10"/>
        <w:numPr>
          <w:ilvl w:val="0"/>
          <w:numId w:val="4"/>
        </w:numPr>
        <w:ind w:firstLineChars="0"/>
        <w:rPr>
          <w:rFonts w:eastAsia="Arial Unicode MS" w:cs="Arial"/>
          <w:szCs w:val="24"/>
        </w:rPr>
      </w:pPr>
      <w:r>
        <w:rPr>
          <w:rFonts w:eastAsia="Arial Unicode MS" w:cs="Arial" w:hint="eastAsia"/>
          <w:szCs w:val="24"/>
        </w:rPr>
        <w:t xml:space="preserve">Multi-beam based beam </w:t>
      </w:r>
      <w:bookmarkStart w:id="6" w:name="OLE_LINK10"/>
      <w:bookmarkStart w:id="7" w:name="OLE_LINK11"/>
      <w:r>
        <w:rPr>
          <w:rFonts w:eastAsia="Arial Unicode MS" w:cs="Arial" w:hint="eastAsia"/>
          <w:szCs w:val="24"/>
        </w:rPr>
        <w:t xml:space="preserve">switching </w:t>
      </w:r>
      <w:bookmarkEnd w:id="6"/>
      <w:bookmarkEnd w:id="7"/>
      <w:r>
        <w:rPr>
          <w:rFonts w:eastAsia="Arial Unicode MS" w:cs="Arial" w:hint="eastAsia"/>
          <w:szCs w:val="24"/>
        </w:rPr>
        <w:t xml:space="preserve">transmission, such as the larger delay CDD used in LTE, is another effective quasi-omnidirectional multi-antenna scheme. </w:t>
      </w:r>
      <w:r>
        <w:rPr>
          <w:rFonts w:eastAsia="Arial Unicode MS" w:cs="Arial"/>
          <w:szCs w:val="24"/>
        </w:rPr>
        <w:t>D</w:t>
      </w:r>
      <w:r>
        <w:rPr>
          <w:rFonts w:eastAsia="Arial Unicode MS" w:cs="Arial" w:hint="eastAsia"/>
          <w:szCs w:val="24"/>
        </w:rPr>
        <w:t xml:space="preserve">ifferent high-gain narrow beams are used for different resource element to realize equivalent </w:t>
      </w:r>
      <w:proofErr w:type="spellStart"/>
      <w:r>
        <w:rPr>
          <w:rFonts w:eastAsia="Arial Unicode MS" w:cs="Arial"/>
          <w:szCs w:val="24"/>
        </w:rPr>
        <w:t>omni</w:t>
      </w:r>
      <w:proofErr w:type="spellEnd"/>
      <w:r>
        <w:rPr>
          <w:rFonts w:eastAsia="Arial Unicode MS" w:cs="Arial"/>
          <w:szCs w:val="24"/>
        </w:rPr>
        <w:t>-directional coverage</w:t>
      </w:r>
      <w:r>
        <w:rPr>
          <w:rFonts w:eastAsia="Arial Unicode MS" w:cs="Arial" w:hint="eastAsia"/>
          <w:szCs w:val="24"/>
        </w:rPr>
        <w:t>.</w:t>
      </w:r>
      <w:r w:rsidR="00E43DBB">
        <w:rPr>
          <w:rFonts w:eastAsia="Arial Unicode MS" w:cs="Arial"/>
          <w:szCs w:val="24"/>
        </w:rPr>
        <w:t xml:space="preserve"> Moreover, when there is spatial information on UE beams, it </w:t>
      </w:r>
      <w:r w:rsidR="00E43DBB">
        <w:rPr>
          <w:rFonts w:eastAsia="Arial Unicode MS" w:cs="Arial"/>
          <w:szCs w:val="24"/>
        </w:rPr>
        <w:lastRenderedPageBreak/>
        <w:t>is possible to use narrower beams around the UE direction for beam switching.</w:t>
      </w:r>
      <w:r>
        <w:rPr>
          <w:rFonts w:eastAsia="Arial Unicode MS" w:cs="Arial" w:hint="eastAsia"/>
          <w:szCs w:val="24"/>
        </w:rPr>
        <w:t xml:space="preserve"> Fig.1 shows an example of 4 beams based beam switching transmission. </w:t>
      </w:r>
      <w:r>
        <w:rPr>
          <w:rFonts w:eastAsia="Arial Unicode MS" w:cs="Arial"/>
          <w:szCs w:val="24"/>
        </w:rPr>
        <w:t>E</w:t>
      </w:r>
      <w:r>
        <w:rPr>
          <w:rFonts w:eastAsia="Arial Unicode MS" w:cs="Arial" w:hint="eastAsia"/>
          <w:szCs w:val="24"/>
        </w:rPr>
        <w:t xml:space="preserve">ach grid in Fig.1 can be seen as an EREG defined in EPDCCH, </w:t>
      </w:r>
      <w:r>
        <w:rPr>
          <w:rFonts w:eastAsia="Arial Unicode MS" w:cs="Arial" w:hint="eastAsia"/>
          <w:i/>
          <w:szCs w:val="24"/>
        </w:rPr>
        <w:t>B</w:t>
      </w:r>
      <w:r>
        <w:rPr>
          <w:rFonts w:eastAsia="Arial Unicode MS" w:cs="Arial" w:hint="eastAsia"/>
          <w:i/>
          <w:szCs w:val="24"/>
          <w:vertAlign w:val="subscript"/>
        </w:rPr>
        <w:t>i</w:t>
      </w:r>
      <w:r>
        <w:rPr>
          <w:rFonts w:eastAsia="Arial Unicode MS" w:cs="Arial" w:hint="eastAsia"/>
          <w:szCs w:val="24"/>
        </w:rPr>
        <w:t xml:space="preserve"> denotes a beamforming vector used on the corresponding EREG.</w:t>
      </w:r>
    </w:p>
    <w:p w:rsidR="00191209" w:rsidRDefault="00405FBB">
      <w:pPr>
        <w:pStyle w:val="10"/>
        <w:numPr>
          <w:ilvl w:val="0"/>
          <w:numId w:val="4"/>
        </w:numPr>
        <w:ind w:firstLineChars="0"/>
        <w:rPr>
          <w:rFonts w:eastAsia="Arial Unicode MS" w:cs="Arial"/>
          <w:szCs w:val="24"/>
        </w:rPr>
      </w:pPr>
      <w:r>
        <w:rPr>
          <w:rFonts w:eastAsia="Arial Unicode MS" w:cs="Arial"/>
          <w:szCs w:val="24"/>
        </w:rPr>
        <w:t>B</w:t>
      </w:r>
      <w:r>
        <w:rPr>
          <w:rFonts w:eastAsia="Arial Unicode MS" w:cs="Arial" w:hint="eastAsia"/>
          <w:szCs w:val="24"/>
        </w:rPr>
        <w:t xml:space="preserve">eamformed transmit diversity can be seen as the combination of beamforming and transmit diversity, it transmits two components of SFBC through two different directional beams in a certain RB or subframe. </w:t>
      </w:r>
      <w:r>
        <w:rPr>
          <w:rFonts w:eastAsia="Arial Unicode MS" w:cs="Arial"/>
          <w:szCs w:val="24"/>
        </w:rPr>
        <w:t>S</w:t>
      </w:r>
      <w:r>
        <w:rPr>
          <w:rFonts w:eastAsia="Arial Unicode MS" w:cs="Arial" w:hint="eastAsia"/>
          <w:szCs w:val="24"/>
        </w:rPr>
        <w:t xml:space="preserve">o both beamforming gain and diversity gain can be </w:t>
      </w:r>
      <w:r>
        <w:rPr>
          <w:rFonts w:eastAsia="Arial Unicode MS" w:cs="Arial"/>
          <w:szCs w:val="24"/>
        </w:rPr>
        <w:t>obtained</w:t>
      </w:r>
      <w:r>
        <w:rPr>
          <w:rFonts w:eastAsia="Arial Unicode MS" w:cs="Arial" w:hint="eastAsia"/>
          <w:szCs w:val="24"/>
        </w:rPr>
        <w:t xml:space="preserve"> for this scheme. </w:t>
      </w:r>
      <w:r>
        <w:rPr>
          <w:rFonts w:eastAsia="Arial Unicode MS" w:cs="Arial"/>
          <w:szCs w:val="24"/>
        </w:rPr>
        <w:t>F</w:t>
      </w:r>
      <w:r>
        <w:rPr>
          <w:rFonts w:eastAsia="Arial Unicode MS" w:cs="Arial" w:hint="eastAsia"/>
          <w:szCs w:val="24"/>
        </w:rPr>
        <w:t xml:space="preserve">ig. 2 gives an example of beamformed transmit diversity scheme, in which different beams are used to carry the two components of </w:t>
      </w:r>
      <w:proofErr w:type="spellStart"/>
      <w:r>
        <w:rPr>
          <w:rFonts w:eastAsia="Arial Unicode MS" w:cs="Arial" w:hint="eastAsia"/>
          <w:szCs w:val="24"/>
        </w:rPr>
        <w:t>Alamouti</w:t>
      </w:r>
      <w:proofErr w:type="spellEnd"/>
      <w:r>
        <w:rPr>
          <w:rFonts w:eastAsia="Arial Unicode MS" w:cs="Arial" w:hint="eastAsia"/>
          <w:szCs w:val="24"/>
        </w:rPr>
        <w:t xml:space="preserve"> coding on different REG or subframe.</w:t>
      </w:r>
    </w:p>
    <w:p w:rsidR="00191209" w:rsidRDefault="00405FBB">
      <w:pPr>
        <w:pStyle w:val="10"/>
        <w:ind w:left="420" w:firstLineChars="0" w:firstLine="0"/>
        <w:jc w:val="center"/>
      </w:pPr>
      <w:r>
        <w:object w:dxaOrig="3859" w:dyaOrig="34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2.75pt;height:170.25pt" o:ole="">
            <v:imagedata r:id="rId7" o:title=""/>
          </v:shape>
          <o:OLEObject Type="Embed" ProgID="Visio.Drawing.11" ShapeID="_x0000_i1025" DrawAspect="Content" ObjectID="_1532535680" r:id="rId8"/>
        </w:object>
      </w:r>
    </w:p>
    <w:p w:rsidR="00191209" w:rsidRDefault="00405FBB">
      <w:pPr>
        <w:pStyle w:val="10"/>
        <w:ind w:left="420" w:firstLineChars="0" w:firstLine="0"/>
        <w:jc w:val="center"/>
      </w:pPr>
      <w:r>
        <w:rPr>
          <w:rFonts w:hint="eastAsia"/>
        </w:rPr>
        <w:t>Fig.1. E</w:t>
      </w:r>
      <w:r>
        <w:t>xample</w:t>
      </w:r>
      <w:r>
        <w:rPr>
          <w:rFonts w:hint="eastAsia"/>
        </w:rPr>
        <w:t xml:space="preserve"> of multi-beam based </w:t>
      </w:r>
      <w:r w:rsidR="0020762A">
        <w:t>beam switching</w:t>
      </w:r>
      <w:r>
        <w:rPr>
          <w:rFonts w:hint="eastAsia"/>
        </w:rPr>
        <w:t xml:space="preserve"> transmission scheme.</w:t>
      </w:r>
    </w:p>
    <w:p w:rsidR="00191209" w:rsidRDefault="00405FBB">
      <w:pPr>
        <w:pStyle w:val="10"/>
        <w:ind w:left="420" w:firstLineChars="0" w:firstLine="0"/>
        <w:jc w:val="center"/>
      </w:pPr>
      <w:r>
        <w:object w:dxaOrig="4758" w:dyaOrig="2477">
          <v:shape id="_x0000_i1026" type="#_x0000_t75" style="width:237.75pt;height:123.75pt" o:ole="">
            <v:imagedata r:id="rId9" o:title=""/>
          </v:shape>
          <o:OLEObject Type="Embed" ProgID="Visio.Drawing.11" ShapeID="_x0000_i1026" DrawAspect="Content" ObjectID="_1532535681" r:id="rId10"/>
        </w:object>
      </w:r>
    </w:p>
    <w:p w:rsidR="00191209" w:rsidRDefault="00405FBB">
      <w:pPr>
        <w:pStyle w:val="10"/>
        <w:ind w:left="420" w:firstLineChars="0" w:firstLine="0"/>
        <w:jc w:val="center"/>
        <w:rPr>
          <w:rFonts w:eastAsia="Arial Unicode MS" w:cs="Arial"/>
          <w:szCs w:val="24"/>
        </w:rPr>
      </w:pPr>
      <w:r>
        <w:rPr>
          <w:rFonts w:hint="eastAsia"/>
        </w:rPr>
        <w:t>Fig.2. Example of beamformed transmit diversity.</w:t>
      </w:r>
    </w:p>
    <w:p w:rsidR="00191209" w:rsidRDefault="00405FBB">
      <w:pPr>
        <w:pStyle w:val="1"/>
        <w:keepLines w:val="0"/>
        <w:widowControl/>
        <w:numPr>
          <w:ilvl w:val="0"/>
          <w:numId w:val="2"/>
        </w:numPr>
        <w:tabs>
          <w:tab w:val="left" w:pos="0"/>
        </w:tabs>
        <w:spacing w:before="240" w:after="120" w:line="240" w:lineRule="auto"/>
        <w:jc w:val="left"/>
        <w:rPr>
          <w:rFonts w:cs="Times New Roman"/>
          <w:kern w:val="28"/>
          <w:sz w:val="28"/>
          <w:szCs w:val="24"/>
        </w:rPr>
      </w:pPr>
      <w:r>
        <w:rPr>
          <w:rFonts w:cs="Times New Roman" w:hint="eastAsia"/>
          <w:kern w:val="28"/>
          <w:sz w:val="28"/>
          <w:szCs w:val="24"/>
        </w:rPr>
        <w:t>Analysis</w:t>
      </w:r>
    </w:p>
    <w:p w:rsidR="00334196" w:rsidRDefault="00405FBB">
      <w:pPr>
        <w:rPr>
          <w:rFonts w:eastAsia="Arial Unicode MS" w:cs="Arial"/>
          <w:szCs w:val="24"/>
        </w:rPr>
      </w:pPr>
      <w:r>
        <w:rPr>
          <w:rFonts w:eastAsia="Arial Unicode MS" w:cs="Arial"/>
          <w:szCs w:val="24"/>
        </w:rPr>
        <w:t>T</w:t>
      </w:r>
      <w:r>
        <w:rPr>
          <w:rFonts w:eastAsia="Arial Unicode MS" w:cs="Arial" w:hint="eastAsia"/>
          <w:szCs w:val="24"/>
        </w:rPr>
        <w:t xml:space="preserve">he common </w:t>
      </w:r>
      <w:r>
        <w:rPr>
          <w:rFonts w:eastAsia="Arial Unicode MS" w:cs="Arial"/>
          <w:szCs w:val="24"/>
        </w:rPr>
        <w:t>characteristic</w:t>
      </w:r>
      <w:r>
        <w:rPr>
          <w:rFonts w:eastAsia="Arial Unicode MS" w:cs="Arial" w:hint="eastAsia"/>
          <w:szCs w:val="24"/>
        </w:rPr>
        <w:t xml:space="preserve"> of the proposed three schemes is that all of them don</w:t>
      </w:r>
      <w:r>
        <w:rPr>
          <w:rFonts w:eastAsia="Arial Unicode MS" w:cs="Arial"/>
          <w:szCs w:val="24"/>
        </w:rPr>
        <w:t>’</w:t>
      </w:r>
      <w:r>
        <w:rPr>
          <w:rFonts w:eastAsia="Arial Unicode MS" w:cs="Arial" w:hint="eastAsia"/>
          <w:szCs w:val="24"/>
        </w:rPr>
        <w:t xml:space="preserve">t need channel state information at transmitter. </w:t>
      </w:r>
      <w:r>
        <w:rPr>
          <w:rFonts w:eastAsia="Arial Unicode MS" w:cs="Arial"/>
          <w:szCs w:val="24"/>
        </w:rPr>
        <w:t>S</w:t>
      </w:r>
      <w:r>
        <w:rPr>
          <w:rFonts w:eastAsia="Arial Unicode MS" w:cs="Arial" w:hint="eastAsia"/>
          <w:szCs w:val="24"/>
        </w:rPr>
        <w:t>o they are all suitable for TDD and FDD systems</w:t>
      </w:r>
      <w:r w:rsidR="00754F0B">
        <w:rPr>
          <w:rFonts w:eastAsia="Arial Unicode MS" w:cs="Arial" w:hint="eastAsia"/>
          <w:szCs w:val="24"/>
        </w:rPr>
        <w:t xml:space="preserve"> with or without </w:t>
      </w:r>
      <w:r w:rsidR="00754F0B" w:rsidRPr="00754F0B">
        <w:rPr>
          <w:rFonts w:eastAsia="Arial Unicode MS" w:cs="Arial"/>
          <w:szCs w:val="24"/>
        </w:rPr>
        <w:t>reciprocity</w:t>
      </w:r>
      <w:r>
        <w:rPr>
          <w:rFonts w:eastAsia="Arial Unicode MS" w:cs="Arial" w:hint="eastAsia"/>
          <w:szCs w:val="24"/>
        </w:rPr>
        <w:t xml:space="preserve">. </w:t>
      </w:r>
      <w:r>
        <w:rPr>
          <w:rFonts w:eastAsia="Arial Unicode MS" w:cs="Arial"/>
          <w:szCs w:val="24"/>
        </w:rPr>
        <w:t>A</w:t>
      </w:r>
      <w:r>
        <w:rPr>
          <w:rFonts w:eastAsia="Arial Unicode MS" w:cs="Arial" w:hint="eastAsia"/>
          <w:szCs w:val="24"/>
        </w:rPr>
        <w:t xml:space="preserve">nother advantage is that they are all robust to UE movement with arbitrarily speed, which can </w:t>
      </w:r>
      <w:r w:rsidR="007930B5">
        <w:rPr>
          <w:rFonts w:eastAsia="Arial Unicode MS" w:cs="Arial" w:hint="eastAsia"/>
          <w:szCs w:val="24"/>
        </w:rPr>
        <w:t xml:space="preserve">also </w:t>
      </w:r>
      <w:r>
        <w:rPr>
          <w:rFonts w:eastAsia="Arial Unicode MS" w:cs="Arial" w:hint="eastAsia"/>
          <w:szCs w:val="24"/>
        </w:rPr>
        <w:t>be concluded based on the simulation results of section 5.</w:t>
      </w:r>
      <w:r w:rsidR="004F22F3">
        <w:rPr>
          <w:rFonts w:eastAsia="Arial Unicode MS" w:cs="Arial" w:hint="eastAsia"/>
          <w:szCs w:val="24"/>
        </w:rPr>
        <w:t xml:space="preserve"> </w:t>
      </w:r>
    </w:p>
    <w:p w:rsidR="00191209" w:rsidRDefault="00405FBB">
      <w:pPr>
        <w:rPr>
          <w:rFonts w:eastAsia="Arial Unicode MS" w:cs="Arial"/>
          <w:szCs w:val="24"/>
        </w:rPr>
      </w:pPr>
      <w:r>
        <w:rPr>
          <w:rFonts w:eastAsia="Arial Unicode MS" w:cs="Arial"/>
          <w:szCs w:val="24"/>
        </w:rPr>
        <w:t>C</w:t>
      </w:r>
      <w:r>
        <w:rPr>
          <w:rFonts w:eastAsia="Arial Unicode MS" w:cs="Arial" w:hint="eastAsia"/>
          <w:szCs w:val="24"/>
        </w:rPr>
        <w:t xml:space="preserve">ompared with the other two schemes transmit diversity is more </w:t>
      </w:r>
      <w:r>
        <w:rPr>
          <w:rFonts w:eastAsia="Arial Unicode MS" w:cs="Arial"/>
          <w:szCs w:val="24"/>
        </w:rPr>
        <w:t>suitable</w:t>
      </w:r>
      <w:r>
        <w:rPr>
          <w:rFonts w:eastAsia="Arial Unicode MS" w:cs="Arial" w:hint="eastAsia"/>
          <w:szCs w:val="24"/>
        </w:rPr>
        <w:t xml:space="preserve"> for low frequency band, because it cannot provide enough antenna gain to compensate the </w:t>
      </w:r>
      <w:proofErr w:type="spellStart"/>
      <w:r>
        <w:rPr>
          <w:rFonts w:eastAsia="Arial Unicode MS" w:cs="Arial" w:hint="eastAsia"/>
          <w:szCs w:val="24"/>
        </w:rPr>
        <w:t>pathloss</w:t>
      </w:r>
      <w:proofErr w:type="spellEnd"/>
      <w:r>
        <w:rPr>
          <w:rFonts w:eastAsia="Arial Unicode MS" w:cs="Arial" w:hint="eastAsia"/>
          <w:szCs w:val="24"/>
        </w:rPr>
        <w:t xml:space="preserve"> of high frequency band. </w:t>
      </w:r>
      <w:r>
        <w:rPr>
          <w:rFonts w:eastAsia="Arial Unicode MS" w:cs="Arial"/>
          <w:szCs w:val="24"/>
        </w:rPr>
        <w:t>M</w:t>
      </w:r>
      <w:r>
        <w:rPr>
          <w:rFonts w:eastAsia="Arial Unicode MS" w:cs="Arial" w:hint="eastAsia"/>
          <w:szCs w:val="24"/>
        </w:rPr>
        <w:t xml:space="preserve">ulti-beam based </w:t>
      </w:r>
      <w:r w:rsidR="007E066D">
        <w:rPr>
          <w:rFonts w:eastAsia="Arial Unicode MS" w:cs="Arial" w:hint="eastAsia"/>
          <w:szCs w:val="24"/>
        </w:rPr>
        <w:t>beam switching transmission</w:t>
      </w:r>
      <w:r>
        <w:rPr>
          <w:rFonts w:eastAsia="Arial Unicode MS" w:cs="Arial" w:hint="eastAsia"/>
          <w:szCs w:val="24"/>
        </w:rPr>
        <w:t xml:space="preserve"> and beamformed transmit diversity can be used to </w:t>
      </w:r>
      <w:r w:rsidR="007E066D">
        <w:rPr>
          <w:rFonts w:eastAsia="Arial Unicode MS" w:cs="Arial" w:hint="eastAsia"/>
          <w:szCs w:val="24"/>
        </w:rPr>
        <w:t xml:space="preserve">both </w:t>
      </w:r>
      <w:r>
        <w:rPr>
          <w:rFonts w:eastAsia="Arial Unicode MS" w:cs="Arial" w:hint="eastAsia"/>
          <w:szCs w:val="24"/>
        </w:rPr>
        <w:t xml:space="preserve">low band and high band because of </w:t>
      </w:r>
      <w:r w:rsidR="003018EA">
        <w:rPr>
          <w:rFonts w:eastAsia="Arial Unicode MS" w:cs="Arial" w:hint="eastAsia"/>
          <w:szCs w:val="24"/>
        </w:rPr>
        <w:t xml:space="preserve">their </w:t>
      </w:r>
      <w:r>
        <w:rPr>
          <w:rFonts w:eastAsia="Arial Unicode MS" w:cs="Arial" w:hint="eastAsia"/>
          <w:szCs w:val="24"/>
        </w:rPr>
        <w:t>high antenna gain.</w:t>
      </w:r>
    </w:p>
    <w:p w:rsidR="00191209" w:rsidRDefault="00405FBB">
      <w:pPr>
        <w:rPr>
          <w:rFonts w:eastAsia="Arial Unicode MS" w:cs="Arial"/>
          <w:szCs w:val="24"/>
        </w:rPr>
      </w:pPr>
      <w:r>
        <w:rPr>
          <w:rFonts w:eastAsia="Arial Unicode MS" w:cs="Arial"/>
          <w:szCs w:val="24"/>
        </w:rPr>
        <w:t>T</w:t>
      </w:r>
      <w:r>
        <w:rPr>
          <w:rFonts w:eastAsia="Arial Unicode MS" w:cs="Arial" w:hint="eastAsia"/>
          <w:szCs w:val="24"/>
        </w:rPr>
        <w:t xml:space="preserve">ransmit diversity and beamformed transmit diversity require that there are at least two </w:t>
      </w:r>
      <w:r>
        <w:rPr>
          <w:rFonts w:eastAsia="Arial Unicode MS" w:cs="Arial" w:hint="eastAsia"/>
          <w:szCs w:val="24"/>
        </w:rPr>
        <w:lastRenderedPageBreak/>
        <w:t xml:space="preserve">digital chains to transmit the two components of </w:t>
      </w:r>
      <w:proofErr w:type="spellStart"/>
      <w:r>
        <w:rPr>
          <w:rFonts w:eastAsia="Arial Unicode MS" w:cs="Arial" w:hint="eastAsia"/>
          <w:szCs w:val="24"/>
        </w:rPr>
        <w:t>Alamouti</w:t>
      </w:r>
      <w:proofErr w:type="spellEnd"/>
      <w:r>
        <w:rPr>
          <w:rFonts w:eastAsia="Arial Unicode MS" w:cs="Arial"/>
          <w:szCs w:val="24"/>
        </w:rPr>
        <w:t xml:space="preserve"> coding.</w:t>
      </w:r>
      <w:r>
        <w:rPr>
          <w:rFonts w:eastAsia="Arial Unicode MS" w:cs="Arial" w:hint="eastAsia"/>
          <w:szCs w:val="24"/>
        </w:rPr>
        <w:t xml:space="preserve"> So the two schemes cannot be used for analog antenna array </w:t>
      </w:r>
      <w:bookmarkStart w:id="8" w:name="OLE_LINK6"/>
      <w:bookmarkStart w:id="9" w:name="OLE_LINK9"/>
      <w:r>
        <w:rPr>
          <w:rFonts w:eastAsia="Arial Unicode MS" w:cs="Arial"/>
          <w:szCs w:val="24"/>
        </w:rPr>
        <w:t>architecture</w:t>
      </w:r>
      <w:r>
        <w:rPr>
          <w:rFonts w:eastAsia="Arial Unicode MS" w:cs="Arial" w:hint="eastAsia"/>
          <w:szCs w:val="24"/>
        </w:rPr>
        <w:t>s</w:t>
      </w:r>
      <w:bookmarkEnd w:id="8"/>
      <w:bookmarkEnd w:id="9"/>
      <w:r>
        <w:rPr>
          <w:rFonts w:eastAsia="Arial Unicode MS" w:cs="Arial" w:hint="eastAsia"/>
          <w:szCs w:val="24"/>
        </w:rPr>
        <w:t xml:space="preserve">. </w:t>
      </w:r>
      <w:r>
        <w:rPr>
          <w:rFonts w:eastAsia="Arial Unicode MS" w:cs="Arial"/>
          <w:szCs w:val="24"/>
        </w:rPr>
        <w:t>A</w:t>
      </w:r>
      <w:r>
        <w:rPr>
          <w:rFonts w:eastAsia="Arial Unicode MS" w:cs="Arial" w:hint="eastAsia"/>
          <w:szCs w:val="24"/>
        </w:rPr>
        <w:t xml:space="preserve">nd if there are several digital chains, TRP can transmit multiple beams simultaneous to increase the receive SNR and the signal coverage for the multi-beam based </w:t>
      </w:r>
      <w:r w:rsidR="0020762A">
        <w:rPr>
          <w:rFonts w:eastAsia="Arial Unicode MS" w:cs="Arial"/>
          <w:szCs w:val="24"/>
        </w:rPr>
        <w:t>beam switching</w:t>
      </w:r>
      <w:r>
        <w:rPr>
          <w:rFonts w:eastAsia="Arial Unicode MS" w:cs="Arial" w:hint="eastAsia"/>
          <w:szCs w:val="24"/>
        </w:rPr>
        <w:t xml:space="preserve"> transmission and beamformed transmit diversity. </w:t>
      </w:r>
    </w:p>
    <w:p w:rsidR="00104CCB" w:rsidRDefault="00EF1ECF">
      <w:pPr>
        <w:rPr>
          <w:rFonts w:eastAsia="Arial Unicode MS" w:cs="Arial"/>
          <w:szCs w:val="24"/>
        </w:rPr>
      </w:pPr>
      <w:r>
        <w:rPr>
          <w:rFonts w:eastAsia="Arial Unicode MS" w:cs="Arial"/>
          <w:szCs w:val="24"/>
        </w:rPr>
        <w:t>T</w:t>
      </w:r>
      <w:r>
        <w:rPr>
          <w:rFonts w:eastAsia="Arial Unicode MS" w:cs="Arial" w:hint="eastAsia"/>
          <w:szCs w:val="24"/>
        </w:rPr>
        <w:t xml:space="preserve">he </w:t>
      </w:r>
      <w:r w:rsidR="00454352">
        <w:rPr>
          <w:rFonts w:eastAsia="Arial Unicode MS" w:cs="Arial" w:hint="eastAsia"/>
          <w:szCs w:val="24"/>
        </w:rPr>
        <w:t>propose</w:t>
      </w:r>
      <w:r w:rsidR="00E05DED">
        <w:rPr>
          <w:rFonts w:eastAsia="Arial Unicode MS" w:cs="Arial" w:hint="eastAsia"/>
          <w:szCs w:val="24"/>
        </w:rPr>
        <w:t>d multi-antenna schemes can</w:t>
      </w:r>
      <w:r w:rsidR="00454352">
        <w:rPr>
          <w:rFonts w:eastAsia="Arial Unicode MS" w:cs="Arial" w:hint="eastAsia"/>
          <w:szCs w:val="24"/>
        </w:rPr>
        <w:t xml:space="preserve"> be</w:t>
      </w:r>
      <w:r w:rsidR="000700B8">
        <w:rPr>
          <w:rFonts w:eastAsia="Arial Unicode MS" w:cs="Arial" w:hint="eastAsia"/>
          <w:szCs w:val="24"/>
        </w:rPr>
        <w:t xml:space="preserve"> used for </w:t>
      </w:r>
      <w:r w:rsidR="008056CB">
        <w:rPr>
          <w:rFonts w:eastAsia="Arial Unicode MS" w:cs="Arial" w:hint="eastAsia"/>
          <w:szCs w:val="24"/>
        </w:rPr>
        <w:t xml:space="preserve">different </w:t>
      </w:r>
      <w:r w:rsidR="000700B8">
        <w:rPr>
          <w:rFonts w:eastAsia="Arial Unicode MS" w:cs="Arial" w:hint="eastAsia"/>
          <w:szCs w:val="24"/>
        </w:rPr>
        <w:t>multi-point</w:t>
      </w:r>
      <w:r w:rsidR="0016404D">
        <w:rPr>
          <w:rFonts w:eastAsia="Arial Unicode MS" w:cs="Arial" w:hint="eastAsia"/>
          <w:szCs w:val="24"/>
        </w:rPr>
        <w:t xml:space="preserve"> operation</w:t>
      </w:r>
      <w:r w:rsidR="000700B8">
        <w:rPr>
          <w:rFonts w:eastAsia="Arial Unicode MS" w:cs="Arial" w:hint="eastAsia"/>
          <w:szCs w:val="24"/>
        </w:rPr>
        <w:t xml:space="preserve"> scenarios with </w:t>
      </w:r>
      <w:r w:rsidR="008B15EC">
        <w:rPr>
          <w:rFonts w:eastAsia="Arial Unicode MS" w:cs="Arial" w:hint="eastAsia"/>
          <w:szCs w:val="24"/>
        </w:rPr>
        <w:t xml:space="preserve">special </w:t>
      </w:r>
      <w:r w:rsidR="00B9467F">
        <w:rPr>
          <w:rFonts w:eastAsia="Arial Unicode MS" w:cs="Arial" w:hint="eastAsia"/>
          <w:szCs w:val="24"/>
        </w:rPr>
        <w:t>configuration</w:t>
      </w:r>
      <w:r w:rsidR="00145E61">
        <w:rPr>
          <w:rFonts w:eastAsia="Arial Unicode MS" w:cs="Arial" w:hint="eastAsia"/>
          <w:szCs w:val="24"/>
        </w:rPr>
        <w:t>s.</w:t>
      </w:r>
      <w:r w:rsidR="000F05AF">
        <w:rPr>
          <w:rFonts w:eastAsia="Arial Unicode MS" w:cs="Arial" w:hint="eastAsia"/>
          <w:szCs w:val="24"/>
        </w:rPr>
        <w:t xml:space="preserve"> </w:t>
      </w:r>
      <w:r w:rsidR="000F05AF">
        <w:rPr>
          <w:rFonts w:eastAsia="Arial Unicode MS" w:cs="Arial"/>
          <w:szCs w:val="24"/>
        </w:rPr>
        <w:t>F</w:t>
      </w:r>
      <w:r w:rsidR="000F05AF">
        <w:rPr>
          <w:rFonts w:eastAsia="Arial Unicode MS" w:cs="Arial" w:hint="eastAsia"/>
          <w:szCs w:val="24"/>
        </w:rPr>
        <w:t>or example,</w:t>
      </w:r>
      <w:r w:rsidR="006D0AD5">
        <w:rPr>
          <w:rFonts w:eastAsia="Arial Unicode MS" w:cs="Arial" w:hint="eastAsia"/>
          <w:szCs w:val="24"/>
        </w:rPr>
        <w:t xml:space="preserve"> downlink control information</w:t>
      </w:r>
      <w:r w:rsidR="00AE06BC">
        <w:rPr>
          <w:rFonts w:eastAsia="Arial Unicode MS" w:cs="Arial" w:hint="eastAsia"/>
          <w:szCs w:val="24"/>
        </w:rPr>
        <w:t xml:space="preserve"> can be transmitted by different point</w:t>
      </w:r>
      <w:r w:rsidR="000B3CB6">
        <w:rPr>
          <w:rFonts w:eastAsia="Arial Unicode MS" w:cs="Arial" w:hint="eastAsia"/>
          <w:szCs w:val="24"/>
        </w:rPr>
        <w:t>s</w:t>
      </w:r>
      <w:r w:rsidR="00C20011">
        <w:rPr>
          <w:rFonts w:eastAsia="Arial Unicode MS" w:cs="Arial" w:hint="eastAsia"/>
          <w:szCs w:val="24"/>
        </w:rPr>
        <w:t xml:space="preserve"> using different directional beam to increase the diversity gain and the receive gain</w:t>
      </w:r>
      <w:r w:rsidR="00476589">
        <w:rPr>
          <w:rFonts w:eastAsia="Arial Unicode MS" w:cs="Arial" w:hint="eastAsia"/>
          <w:szCs w:val="24"/>
        </w:rPr>
        <w:t xml:space="preserve"> at the UE side.</w:t>
      </w:r>
    </w:p>
    <w:p w:rsidR="00EC33A6" w:rsidRDefault="0020762A" w:rsidP="00EC33A6">
      <w:pPr>
        <w:rPr>
          <w:rFonts w:eastAsia="Arial Unicode MS" w:cs="Arial"/>
          <w:szCs w:val="24"/>
        </w:rPr>
      </w:pPr>
      <w:r>
        <w:rPr>
          <w:rFonts w:eastAsia="Arial Unicode MS" w:cs="Arial"/>
          <w:b/>
          <w:i/>
          <w:szCs w:val="24"/>
        </w:rPr>
        <w:t>Observation</w:t>
      </w:r>
      <w:r w:rsidR="00EC33A6">
        <w:rPr>
          <w:rFonts w:eastAsia="Arial Unicode MS" w:cs="Arial" w:hint="eastAsia"/>
          <w:b/>
          <w:i/>
          <w:szCs w:val="24"/>
        </w:rPr>
        <w:t xml:space="preserve"> </w:t>
      </w:r>
      <w:r>
        <w:rPr>
          <w:rFonts w:eastAsia="Arial Unicode MS" w:cs="Arial"/>
          <w:b/>
          <w:i/>
          <w:szCs w:val="24"/>
        </w:rPr>
        <w:t>1</w:t>
      </w:r>
      <w:r w:rsidR="00EC33A6">
        <w:rPr>
          <w:rFonts w:eastAsia="Arial Unicode MS" w:cs="Arial" w:hint="eastAsia"/>
          <w:b/>
          <w:i/>
          <w:szCs w:val="24"/>
        </w:rPr>
        <w:t xml:space="preserve">: Multi-beam based </w:t>
      </w:r>
      <w:r>
        <w:rPr>
          <w:rFonts w:eastAsia="Arial Unicode MS" w:cs="Arial"/>
          <w:b/>
          <w:i/>
          <w:szCs w:val="24"/>
        </w:rPr>
        <w:t>beam switching</w:t>
      </w:r>
      <w:r w:rsidR="00EC33A6">
        <w:rPr>
          <w:rFonts w:eastAsia="Arial Unicode MS" w:cs="Arial" w:hint="eastAsia"/>
          <w:b/>
          <w:i/>
          <w:szCs w:val="24"/>
        </w:rPr>
        <w:t xml:space="preserve"> transmission and beamformed t</w:t>
      </w:r>
      <w:r w:rsidR="00334196">
        <w:rPr>
          <w:rFonts w:eastAsia="Arial Unicode MS" w:cs="Arial" w:hint="eastAsia"/>
          <w:b/>
          <w:i/>
          <w:szCs w:val="24"/>
        </w:rPr>
        <w:t>ransmit diversity can be used in</w:t>
      </w:r>
      <w:r w:rsidR="00EC33A6">
        <w:rPr>
          <w:rFonts w:eastAsia="Arial Unicode MS" w:cs="Arial" w:hint="eastAsia"/>
          <w:b/>
          <w:i/>
          <w:szCs w:val="24"/>
        </w:rPr>
        <w:t xml:space="preserve"> both low frequency and high frequency band because of </w:t>
      </w:r>
      <w:r w:rsidR="00EC33A6">
        <w:rPr>
          <w:rFonts w:eastAsia="Arial Unicode MS" w:cs="Arial"/>
          <w:b/>
          <w:i/>
          <w:szCs w:val="24"/>
        </w:rPr>
        <w:t>their</w:t>
      </w:r>
      <w:r w:rsidR="00EC33A6">
        <w:rPr>
          <w:rFonts w:eastAsia="Arial Unicode MS" w:cs="Arial" w:hint="eastAsia"/>
          <w:b/>
          <w:i/>
          <w:szCs w:val="24"/>
        </w:rPr>
        <w:t xml:space="preserve"> high antenna gain. </w:t>
      </w:r>
      <w:r w:rsidR="00EC33A6">
        <w:rPr>
          <w:rFonts w:eastAsia="Arial Unicode MS" w:cs="Arial"/>
          <w:b/>
          <w:i/>
          <w:szCs w:val="24"/>
        </w:rPr>
        <w:t>H</w:t>
      </w:r>
      <w:r w:rsidR="00EC33A6">
        <w:rPr>
          <w:rFonts w:eastAsia="Arial Unicode MS" w:cs="Arial" w:hint="eastAsia"/>
          <w:b/>
          <w:i/>
          <w:szCs w:val="24"/>
        </w:rPr>
        <w:t>owever, transmit diversity is more suitable for low frequency band.</w:t>
      </w:r>
    </w:p>
    <w:p w:rsidR="00191209" w:rsidRDefault="0020762A">
      <w:pPr>
        <w:rPr>
          <w:rFonts w:eastAsia="Arial Unicode MS" w:cs="Arial"/>
          <w:b/>
          <w:i/>
          <w:szCs w:val="24"/>
        </w:rPr>
      </w:pPr>
      <w:r>
        <w:rPr>
          <w:rFonts w:eastAsia="Arial Unicode MS" w:cs="Arial"/>
          <w:b/>
          <w:i/>
          <w:szCs w:val="24"/>
        </w:rPr>
        <w:t>Observation</w:t>
      </w:r>
      <w:r w:rsidR="00405FBB">
        <w:rPr>
          <w:rFonts w:eastAsia="Arial Unicode MS" w:cs="Arial" w:hint="eastAsia"/>
          <w:b/>
          <w:i/>
          <w:szCs w:val="24"/>
        </w:rPr>
        <w:t xml:space="preserve"> </w:t>
      </w:r>
      <w:r>
        <w:rPr>
          <w:rFonts w:eastAsia="Arial Unicode MS" w:cs="Arial"/>
          <w:b/>
          <w:i/>
          <w:szCs w:val="24"/>
        </w:rPr>
        <w:t>2</w:t>
      </w:r>
      <w:r w:rsidR="00405FBB">
        <w:rPr>
          <w:rFonts w:eastAsia="Arial Unicode MS" w:cs="Arial" w:hint="eastAsia"/>
          <w:b/>
          <w:i/>
          <w:szCs w:val="24"/>
        </w:rPr>
        <w:t xml:space="preserve">: Transmit diversity related schemes cannot be used </w:t>
      </w:r>
      <w:r w:rsidR="00715315">
        <w:rPr>
          <w:rFonts w:eastAsia="Arial Unicode MS" w:cs="Arial"/>
          <w:b/>
          <w:i/>
          <w:szCs w:val="24"/>
        </w:rPr>
        <w:t>for</w:t>
      </w:r>
      <w:r w:rsidR="00405FBB">
        <w:rPr>
          <w:rFonts w:eastAsia="Arial Unicode MS" w:cs="Arial" w:hint="eastAsia"/>
          <w:b/>
          <w:i/>
          <w:szCs w:val="24"/>
        </w:rPr>
        <w:t xml:space="preserve"> pure analog antenna </w:t>
      </w:r>
      <w:r w:rsidR="00405FBB">
        <w:rPr>
          <w:rFonts w:eastAsia="Arial Unicode MS" w:cs="Arial"/>
          <w:b/>
          <w:i/>
          <w:szCs w:val="24"/>
        </w:rPr>
        <w:t>architecture</w:t>
      </w:r>
      <w:r w:rsidR="00405FBB">
        <w:rPr>
          <w:rFonts w:eastAsia="Arial Unicode MS" w:cs="Arial" w:hint="eastAsia"/>
          <w:b/>
          <w:i/>
          <w:szCs w:val="24"/>
        </w:rPr>
        <w:t>s, because it require</w:t>
      </w:r>
      <w:r>
        <w:rPr>
          <w:rFonts w:eastAsia="Arial Unicode MS" w:cs="Arial"/>
          <w:b/>
          <w:i/>
          <w:szCs w:val="24"/>
        </w:rPr>
        <w:t>s</w:t>
      </w:r>
      <w:r w:rsidR="00405FBB">
        <w:rPr>
          <w:rFonts w:eastAsia="Arial Unicode MS" w:cs="Arial" w:hint="eastAsia"/>
          <w:b/>
          <w:i/>
          <w:szCs w:val="24"/>
        </w:rPr>
        <w:t xml:space="preserve"> at least 2 digital chains to </w:t>
      </w:r>
      <w:r>
        <w:rPr>
          <w:rFonts w:eastAsia="Arial Unicode MS" w:cs="Arial"/>
          <w:b/>
          <w:i/>
          <w:szCs w:val="24"/>
        </w:rPr>
        <w:t>receive</w:t>
      </w:r>
      <w:r w:rsidR="00405FBB">
        <w:rPr>
          <w:rFonts w:eastAsia="Arial Unicode MS" w:cs="Arial" w:hint="eastAsia"/>
          <w:b/>
          <w:i/>
          <w:szCs w:val="24"/>
        </w:rPr>
        <w:t xml:space="preserve"> two signal components.</w:t>
      </w:r>
    </w:p>
    <w:p w:rsidR="00191209" w:rsidRDefault="00405FBB">
      <w:pPr>
        <w:pStyle w:val="1"/>
        <w:keepLines w:val="0"/>
        <w:widowControl/>
        <w:numPr>
          <w:ilvl w:val="0"/>
          <w:numId w:val="2"/>
        </w:numPr>
        <w:tabs>
          <w:tab w:val="left" w:pos="0"/>
        </w:tabs>
        <w:spacing w:before="240" w:after="120" w:line="240" w:lineRule="auto"/>
        <w:jc w:val="left"/>
        <w:rPr>
          <w:rFonts w:cs="Times New Roman"/>
          <w:kern w:val="28"/>
          <w:sz w:val="28"/>
          <w:szCs w:val="24"/>
        </w:rPr>
      </w:pPr>
      <w:r>
        <w:rPr>
          <w:rFonts w:cs="Times New Roman"/>
          <w:kern w:val="28"/>
          <w:sz w:val="28"/>
          <w:szCs w:val="24"/>
        </w:rPr>
        <w:t>L</w:t>
      </w:r>
      <w:r>
        <w:rPr>
          <w:rFonts w:cs="Times New Roman" w:hint="eastAsia"/>
          <w:kern w:val="28"/>
          <w:sz w:val="28"/>
          <w:szCs w:val="24"/>
        </w:rPr>
        <w:t>ink level simulation of proposed schemes</w:t>
      </w:r>
    </w:p>
    <w:p w:rsidR="00191209" w:rsidRDefault="00405FBB">
      <w:pPr>
        <w:rPr>
          <w:rFonts w:eastAsia="Arial Unicode MS" w:cs="Arial"/>
          <w:szCs w:val="24"/>
        </w:rPr>
      </w:pPr>
      <w:r>
        <w:t>I</w:t>
      </w:r>
      <w:r>
        <w:rPr>
          <w:rFonts w:hint="eastAsia"/>
        </w:rPr>
        <w:t xml:space="preserve">n this section we show that the preliminary link level simulation results of the three </w:t>
      </w:r>
      <w:r>
        <w:rPr>
          <w:rFonts w:eastAsia="Arial Unicode MS" w:cs="Arial" w:hint="eastAsia"/>
          <w:szCs w:val="24"/>
        </w:rPr>
        <w:t>quasi-</w:t>
      </w:r>
      <w:r>
        <w:rPr>
          <w:rFonts w:eastAsia="Arial Unicode MS" w:cs="Arial"/>
          <w:szCs w:val="24"/>
        </w:rPr>
        <w:t>omnidirectional</w:t>
      </w:r>
      <w:r>
        <w:rPr>
          <w:rFonts w:eastAsia="Arial Unicode MS" w:cs="Arial" w:hint="eastAsia"/>
          <w:szCs w:val="24"/>
        </w:rPr>
        <w:t xml:space="preserve"> multi-antenna schemes proposed in section 3. N</w:t>
      </w:r>
      <w:r>
        <w:rPr>
          <w:rFonts w:eastAsia="Arial Unicode MS" w:cs="Arial"/>
          <w:szCs w:val="24"/>
        </w:rPr>
        <w:t>umerology and frame structure</w:t>
      </w:r>
      <w:r>
        <w:rPr>
          <w:rFonts w:eastAsia="Arial Unicode MS" w:cs="Arial" w:hint="eastAsia"/>
          <w:szCs w:val="24"/>
        </w:rPr>
        <w:t xml:space="preserve"> of FDD-LTE-A are used for the simulation. </w:t>
      </w:r>
      <w:r>
        <w:rPr>
          <w:rFonts w:eastAsia="Arial Unicode MS" w:cs="Arial"/>
          <w:szCs w:val="24"/>
        </w:rPr>
        <w:t>A</w:t>
      </w:r>
      <w:r>
        <w:rPr>
          <w:rFonts w:eastAsia="Arial Unicode MS" w:cs="Arial" w:hint="eastAsia"/>
          <w:szCs w:val="24"/>
        </w:rPr>
        <w:t xml:space="preserve">nd the resource allocation of </w:t>
      </w:r>
      <w:r>
        <w:rPr>
          <w:rFonts w:eastAsia="Arial Unicode MS" w:cs="Arial"/>
          <w:szCs w:val="24"/>
        </w:rPr>
        <w:t>localized</w:t>
      </w:r>
      <w:r>
        <w:rPr>
          <w:rFonts w:eastAsia="Arial Unicode MS" w:cs="Arial" w:hint="eastAsia"/>
          <w:szCs w:val="24"/>
        </w:rPr>
        <w:t xml:space="preserve"> EPDCCH is used as the NR PDCCH, however, different beams are used for different EREG in </w:t>
      </w:r>
      <w:r w:rsidR="0020762A">
        <w:rPr>
          <w:rFonts w:eastAsia="Arial Unicode MS" w:cs="Arial"/>
          <w:szCs w:val="24"/>
        </w:rPr>
        <w:t>multi-beam based beam switching</w:t>
      </w:r>
      <w:r>
        <w:rPr>
          <w:rFonts w:eastAsia="Arial Unicode MS" w:cs="Arial" w:hint="eastAsia"/>
          <w:szCs w:val="24"/>
        </w:rPr>
        <w:t xml:space="preserve"> schemes. Two beams are used to send the two components of transmit diversity for beamformed transmit diversity scheme. </w:t>
      </w:r>
      <w:r>
        <w:rPr>
          <w:rFonts w:eastAsia="Arial Unicode MS" w:cs="Arial"/>
          <w:szCs w:val="24"/>
        </w:rPr>
        <w:t>T</w:t>
      </w:r>
      <w:r>
        <w:rPr>
          <w:rFonts w:eastAsia="Arial Unicode MS" w:cs="Arial" w:hint="eastAsia"/>
          <w:szCs w:val="24"/>
        </w:rPr>
        <w:t>he more detailed parameters are illustrated in Table 1.</w:t>
      </w:r>
    </w:p>
    <w:p w:rsidR="00191209" w:rsidRDefault="00405FBB">
      <w:pPr>
        <w:jc w:val="center"/>
        <w:rPr>
          <w:rFonts w:eastAsia="Arial Unicode MS" w:cs="Arial"/>
          <w:szCs w:val="24"/>
        </w:rPr>
      </w:pPr>
      <w:r>
        <w:rPr>
          <w:rFonts w:eastAsia="Arial Unicode MS" w:cs="Arial" w:hint="eastAsia"/>
          <w:szCs w:val="24"/>
        </w:rPr>
        <w:t>Table 1 Simulation assumption</w:t>
      </w:r>
    </w:p>
    <w:tbl>
      <w:tblPr>
        <w:tblStyle w:val="-5"/>
        <w:tblW w:w="6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1"/>
        <w:gridCol w:w="2409"/>
      </w:tblGrid>
      <w:tr w:rsidR="00191209" w:rsidTr="0019120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1" w:type="dxa"/>
            <w:vAlign w:val="center"/>
          </w:tcPr>
          <w:p w:rsidR="00191209" w:rsidRDefault="00405FBB">
            <w:pPr>
              <w:jc w:val="center"/>
              <w:rPr>
                <w:rFonts w:eastAsia="Arial Unicode MS" w:cs="Arial"/>
                <w:bCs w:val="0"/>
                <w:szCs w:val="24"/>
              </w:rPr>
            </w:pPr>
            <w:r>
              <w:rPr>
                <w:rFonts w:eastAsia="Arial Unicode MS" w:cs="Arial" w:hint="eastAsia"/>
                <w:szCs w:val="24"/>
              </w:rPr>
              <w:t>Parameters</w:t>
            </w:r>
          </w:p>
        </w:tc>
        <w:tc>
          <w:tcPr>
            <w:tcW w:w="2409" w:type="dxa"/>
            <w:vAlign w:val="center"/>
          </w:tcPr>
          <w:p w:rsidR="00191209" w:rsidRDefault="00405FBB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 Unicode MS" w:cs="Arial"/>
                <w:bCs w:val="0"/>
                <w:szCs w:val="24"/>
              </w:rPr>
            </w:pPr>
            <w:r>
              <w:rPr>
                <w:rFonts w:eastAsia="Arial Unicode MS" w:cs="Arial" w:hint="eastAsia"/>
                <w:szCs w:val="24"/>
              </w:rPr>
              <w:t>value</w:t>
            </w:r>
          </w:p>
        </w:tc>
      </w:tr>
      <w:tr w:rsidR="00191209" w:rsidTr="0019120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1" w:type="dxa"/>
            <w:tcBorders>
              <w:top w:val="nil"/>
              <w:left w:val="nil"/>
              <w:bottom w:val="nil"/>
            </w:tcBorders>
            <w:vAlign w:val="center"/>
          </w:tcPr>
          <w:p w:rsidR="00191209" w:rsidRDefault="00405FBB">
            <w:pPr>
              <w:rPr>
                <w:rFonts w:eastAsia="Arial Unicode MS" w:cs="Arial"/>
                <w:bCs w:val="0"/>
                <w:szCs w:val="24"/>
              </w:rPr>
            </w:pPr>
            <w:r>
              <w:rPr>
                <w:rFonts w:eastAsia="Arial Unicode MS" w:cs="Arial"/>
                <w:b w:val="0"/>
                <w:szCs w:val="24"/>
              </w:rPr>
              <w:t>S</w:t>
            </w:r>
            <w:r>
              <w:rPr>
                <w:rFonts w:eastAsia="Arial Unicode MS" w:cs="Arial" w:hint="eastAsia"/>
                <w:b w:val="0"/>
                <w:szCs w:val="24"/>
              </w:rPr>
              <w:t>ystem bandwidth</w:t>
            </w:r>
          </w:p>
        </w:tc>
        <w:tc>
          <w:tcPr>
            <w:tcW w:w="2409" w:type="dxa"/>
            <w:tcBorders>
              <w:top w:val="nil"/>
              <w:bottom w:val="nil"/>
              <w:right w:val="nil"/>
            </w:tcBorders>
            <w:vAlign w:val="center"/>
          </w:tcPr>
          <w:p w:rsidR="00191209" w:rsidRDefault="00405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 Unicode MS" w:cs="Arial"/>
                <w:szCs w:val="24"/>
              </w:rPr>
            </w:pPr>
            <w:r>
              <w:rPr>
                <w:rFonts w:eastAsia="Arial Unicode MS" w:cs="Arial" w:hint="eastAsia"/>
                <w:szCs w:val="24"/>
              </w:rPr>
              <w:t>6RBs</w:t>
            </w:r>
          </w:p>
        </w:tc>
      </w:tr>
      <w:tr w:rsidR="00191209" w:rsidTr="0019120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1" w:type="dxa"/>
            <w:vAlign w:val="center"/>
          </w:tcPr>
          <w:p w:rsidR="00191209" w:rsidRDefault="00405FBB">
            <w:pPr>
              <w:rPr>
                <w:rFonts w:eastAsia="Arial Unicode MS" w:cs="Arial"/>
                <w:bCs w:val="0"/>
                <w:szCs w:val="24"/>
              </w:rPr>
            </w:pPr>
            <w:r>
              <w:rPr>
                <w:rFonts w:eastAsia="Arial Unicode MS" w:cs="Arial" w:hint="eastAsia"/>
                <w:b w:val="0"/>
                <w:szCs w:val="24"/>
              </w:rPr>
              <w:t>MCS</w:t>
            </w:r>
          </w:p>
        </w:tc>
        <w:tc>
          <w:tcPr>
            <w:tcW w:w="2409" w:type="dxa"/>
            <w:vAlign w:val="center"/>
          </w:tcPr>
          <w:p w:rsidR="00191209" w:rsidRDefault="00405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 Unicode MS" w:cs="Arial"/>
                <w:szCs w:val="24"/>
              </w:rPr>
            </w:pPr>
            <w:r>
              <w:rPr>
                <w:rFonts w:eastAsia="Arial Unicode MS" w:cs="Arial" w:hint="eastAsia"/>
                <w:szCs w:val="24"/>
              </w:rPr>
              <w:t>4</w:t>
            </w:r>
          </w:p>
        </w:tc>
      </w:tr>
      <w:tr w:rsidR="00191209" w:rsidTr="0019120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</w:tcBorders>
            <w:vAlign w:val="center"/>
          </w:tcPr>
          <w:p w:rsidR="00191209" w:rsidRDefault="00405FBB">
            <w:pPr>
              <w:rPr>
                <w:rFonts w:eastAsia="Arial Unicode MS" w:cs="Arial"/>
                <w:bCs w:val="0"/>
                <w:szCs w:val="24"/>
              </w:rPr>
            </w:pPr>
            <w:r>
              <w:rPr>
                <w:rFonts w:eastAsia="Arial Unicode MS" w:cs="Arial"/>
                <w:b w:val="0"/>
                <w:szCs w:val="24"/>
              </w:rPr>
              <w:t>C</w:t>
            </w:r>
            <w:r>
              <w:rPr>
                <w:rFonts w:eastAsia="Arial Unicode MS" w:cs="Arial" w:hint="eastAsia"/>
                <w:b w:val="0"/>
                <w:szCs w:val="24"/>
              </w:rPr>
              <w:t>hannel model</w:t>
            </w:r>
          </w:p>
        </w:tc>
        <w:tc>
          <w:tcPr>
            <w:tcW w:w="2409" w:type="dxa"/>
            <w:tcBorders>
              <w:top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vAlign w:val="center"/>
          </w:tcPr>
          <w:p w:rsidR="00191209" w:rsidRDefault="00405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 Unicode MS" w:cs="Arial"/>
                <w:szCs w:val="24"/>
              </w:rPr>
            </w:pPr>
            <w:r>
              <w:rPr>
                <w:rFonts w:eastAsia="Arial Unicode MS" w:cs="Arial" w:hint="eastAsia"/>
                <w:szCs w:val="24"/>
              </w:rPr>
              <w:t>CDL-D with DS=29ns</w:t>
            </w:r>
          </w:p>
        </w:tc>
      </w:tr>
      <w:tr w:rsidR="00191209" w:rsidTr="0019120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1" w:type="dxa"/>
            <w:vAlign w:val="center"/>
          </w:tcPr>
          <w:p w:rsidR="00191209" w:rsidRDefault="00405FBB">
            <w:pPr>
              <w:rPr>
                <w:rFonts w:eastAsia="Arial Unicode MS" w:cs="Arial"/>
                <w:bCs w:val="0"/>
                <w:szCs w:val="24"/>
              </w:rPr>
            </w:pPr>
            <w:r>
              <w:rPr>
                <w:rFonts w:eastAsia="Arial Unicode MS" w:cs="Arial" w:hint="eastAsia"/>
                <w:b w:val="0"/>
                <w:szCs w:val="24"/>
              </w:rPr>
              <w:t>Channel estimation</w:t>
            </w:r>
          </w:p>
        </w:tc>
        <w:tc>
          <w:tcPr>
            <w:tcW w:w="2409" w:type="dxa"/>
            <w:vAlign w:val="center"/>
          </w:tcPr>
          <w:p w:rsidR="00191209" w:rsidRDefault="00405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 Unicode MS" w:cs="Arial"/>
                <w:szCs w:val="24"/>
              </w:rPr>
            </w:pPr>
            <w:r>
              <w:rPr>
                <w:rFonts w:eastAsia="Arial Unicode MS" w:cs="Arial" w:hint="eastAsia"/>
                <w:szCs w:val="24"/>
              </w:rPr>
              <w:t>ideal</w:t>
            </w:r>
          </w:p>
        </w:tc>
      </w:tr>
      <w:tr w:rsidR="00191209" w:rsidTr="0019120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</w:tcBorders>
            <w:vAlign w:val="center"/>
          </w:tcPr>
          <w:p w:rsidR="00191209" w:rsidRDefault="00405FBB">
            <w:pPr>
              <w:rPr>
                <w:rFonts w:eastAsia="Arial Unicode MS" w:cs="Arial"/>
                <w:bCs w:val="0"/>
                <w:szCs w:val="24"/>
              </w:rPr>
            </w:pPr>
            <w:r>
              <w:rPr>
                <w:rFonts w:eastAsia="Arial Unicode MS" w:cs="Arial"/>
                <w:b w:val="0"/>
                <w:szCs w:val="24"/>
              </w:rPr>
              <w:t>A</w:t>
            </w:r>
            <w:r>
              <w:rPr>
                <w:rFonts w:eastAsia="Arial Unicode MS" w:cs="Arial" w:hint="eastAsia"/>
                <w:b w:val="0"/>
                <w:szCs w:val="24"/>
              </w:rPr>
              <w:t>ntenna parameters at TRP</w:t>
            </w:r>
          </w:p>
        </w:tc>
        <w:tc>
          <w:tcPr>
            <w:tcW w:w="2409" w:type="dxa"/>
            <w:tcBorders>
              <w:top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vAlign w:val="center"/>
          </w:tcPr>
          <w:p w:rsidR="00191209" w:rsidRDefault="00405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 Unicode MS" w:cs="Arial"/>
                <w:szCs w:val="24"/>
              </w:rPr>
            </w:pPr>
            <w:r>
              <w:rPr>
                <w:rFonts w:eastAsia="Arial Unicode MS" w:cs="Arial" w:hint="eastAsia"/>
                <w:szCs w:val="24"/>
              </w:rPr>
              <w:t>(M,N,P) = (8,1,2)</w:t>
            </w:r>
          </w:p>
        </w:tc>
      </w:tr>
      <w:tr w:rsidR="00191209" w:rsidTr="0019120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1" w:type="dxa"/>
            <w:vAlign w:val="center"/>
          </w:tcPr>
          <w:p w:rsidR="00191209" w:rsidRDefault="00405FBB">
            <w:pPr>
              <w:rPr>
                <w:rFonts w:eastAsia="Arial Unicode MS" w:cs="Arial"/>
                <w:bCs w:val="0"/>
                <w:szCs w:val="24"/>
              </w:rPr>
            </w:pPr>
            <w:r>
              <w:rPr>
                <w:rFonts w:eastAsia="Arial Unicode MS" w:cs="Arial"/>
                <w:b w:val="0"/>
                <w:szCs w:val="24"/>
              </w:rPr>
              <w:t>A</w:t>
            </w:r>
            <w:r>
              <w:rPr>
                <w:rFonts w:eastAsia="Arial Unicode MS" w:cs="Arial" w:hint="eastAsia"/>
                <w:b w:val="0"/>
                <w:szCs w:val="24"/>
              </w:rPr>
              <w:t>ntenna parameters at TRP</w:t>
            </w:r>
          </w:p>
        </w:tc>
        <w:tc>
          <w:tcPr>
            <w:tcW w:w="2409" w:type="dxa"/>
            <w:vAlign w:val="center"/>
          </w:tcPr>
          <w:p w:rsidR="00191209" w:rsidRDefault="00405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 Unicode MS" w:cs="Arial"/>
                <w:szCs w:val="24"/>
              </w:rPr>
            </w:pPr>
            <w:r>
              <w:rPr>
                <w:rFonts w:eastAsia="Arial Unicode MS" w:cs="Arial" w:hint="eastAsia"/>
                <w:szCs w:val="24"/>
              </w:rPr>
              <w:t>(M,N,P) = (1,1,2)</w:t>
            </w:r>
          </w:p>
        </w:tc>
      </w:tr>
      <w:tr w:rsidR="00191209" w:rsidTr="0019120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1" w:type="dxa"/>
            <w:tcBorders>
              <w:top w:val="single" w:sz="8" w:space="0" w:color="4BACC6" w:themeColor="accent5"/>
              <w:left w:val="single" w:sz="8" w:space="0" w:color="4BACC6" w:themeColor="accent5"/>
              <w:bottom w:val="single" w:sz="8" w:space="0" w:color="4BACC6" w:themeColor="accent5"/>
            </w:tcBorders>
            <w:vAlign w:val="center"/>
          </w:tcPr>
          <w:p w:rsidR="00191209" w:rsidRDefault="00405FBB" w:rsidP="0020762A">
            <w:pPr>
              <w:rPr>
                <w:rFonts w:eastAsia="Arial Unicode MS" w:cs="Arial"/>
                <w:bCs w:val="0"/>
                <w:szCs w:val="24"/>
              </w:rPr>
            </w:pPr>
            <w:r>
              <w:rPr>
                <w:rFonts w:eastAsia="Arial Unicode MS" w:cs="Arial"/>
                <w:b w:val="0"/>
                <w:szCs w:val="24"/>
              </w:rPr>
              <w:t>C</w:t>
            </w:r>
            <w:r>
              <w:rPr>
                <w:rFonts w:eastAsia="Arial Unicode MS" w:cs="Arial" w:hint="eastAsia"/>
                <w:b w:val="0"/>
                <w:szCs w:val="24"/>
              </w:rPr>
              <w:t xml:space="preserve">odebook for </w:t>
            </w:r>
            <w:r w:rsidR="0020762A">
              <w:rPr>
                <w:rFonts w:eastAsia="Arial Unicode MS" w:cs="Arial"/>
                <w:b w:val="0"/>
                <w:szCs w:val="24"/>
              </w:rPr>
              <w:t>beam switching</w:t>
            </w:r>
            <w:r>
              <w:rPr>
                <w:rFonts w:eastAsia="Arial Unicode MS" w:cs="Arial" w:hint="eastAsia"/>
                <w:b w:val="0"/>
                <w:szCs w:val="24"/>
              </w:rPr>
              <w:t xml:space="preserve"> and beamformed transmit diversity schemes</w:t>
            </w:r>
          </w:p>
        </w:tc>
        <w:tc>
          <w:tcPr>
            <w:tcW w:w="2409" w:type="dxa"/>
            <w:tcBorders>
              <w:top w:val="single" w:sz="8" w:space="0" w:color="4BACC6" w:themeColor="accent5"/>
              <w:bottom w:val="single" w:sz="8" w:space="0" w:color="4BACC6" w:themeColor="accent5"/>
              <w:right w:val="single" w:sz="8" w:space="0" w:color="4BACC6" w:themeColor="accent5"/>
            </w:tcBorders>
            <w:vAlign w:val="center"/>
          </w:tcPr>
          <w:p w:rsidR="00191209" w:rsidRDefault="00405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 Unicode MS" w:cs="Arial"/>
                <w:szCs w:val="24"/>
              </w:rPr>
            </w:pPr>
            <w:r>
              <w:rPr>
                <w:rFonts w:eastAsia="Arial Unicode MS" w:cs="Arial" w:hint="eastAsia"/>
                <w:szCs w:val="24"/>
              </w:rPr>
              <w:t>DFT based codebook</w:t>
            </w:r>
          </w:p>
        </w:tc>
      </w:tr>
      <w:tr w:rsidR="00191209" w:rsidTr="00191209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1" w:type="dxa"/>
            <w:vAlign w:val="center"/>
          </w:tcPr>
          <w:p w:rsidR="00191209" w:rsidRDefault="00405FBB">
            <w:pPr>
              <w:rPr>
                <w:rFonts w:eastAsia="Arial Unicode MS" w:cs="Arial"/>
                <w:bCs w:val="0"/>
                <w:szCs w:val="24"/>
              </w:rPr>
            </w:pPr>
            <w:r>
              <w:rPr>
                <w:rFonts w:eastAsia="Arial Unicode MS" w:cs="Arial" w:hint="eastAsia"/>
                <w:b w:val="0"/>
                <w:szCs w:val="24"/>
              </w:rPr>
              <w:t>UE speed</w:t>
            </w:r>
          </w:p>
        </w:tc>
        <w:tc>
          <w:tcPr>
            <w:tcW w:w="2409" w:type="dxa"/>
            <w:vAlign w:val="center"/>
          </w:tcPr>
          <w:p w:rsidR="00191209" w:rsidRDefault="00405FB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Arial Unicode MS" w:cs="Arial"/>
                <w:szCs w:val="24"/>
              </w:rPr>
            </w:pPr>
            <w:r>
              <w:rPr>
                <w:rFonts w:eastAsia="Arial Unicode MS" w:cs="Arial" w:hint="eastAsia"/>
                <w:szCs w:val="24"/>
              </w:rPr>
              <w:t>3/30/60km/h</w:t>
            </w:r>
          </w:p>
        </w:tc>
      </w:tr>
    </w:tbl>
    <w:p w:rsidR="00191209" w:rsidRDefault="00D740C5">
      <w:pPr>
        <w:rPr>
          <w:rFonts w:eastAsia="Arial Unicode MS" w:cs="Arial"/>
          <w:szCs w:val="24"/>
        </w:rPr>
      </w:pPr>
      <w:r>
        <w:rPr>
          <w:rFonts w:eastAsia="Arial Unicode MS" w:cs="Arial"/>
          <w:szCs w:val="24"/>
        </w:rPr>
        <w:t>The first</w:t>
      </w:r>
      <w:r w:rsidR="00DD55EC">
        <w:rPr>
          <w:rFonts w:eastAsia="Arial Unicode MS" w:cs="Arial" w:hint="eastAsia"/>
          <w:szCs w:val="24"/>
        </w:rPr>
        <w:t xml:space="preserve"> antenna</w:t>
      </w:r>
      <w:r w:rsidR="009C7C7F">
        <w:rPr>
          <w:rFonts w:eastAsia="Arial Unicode MS" w:cs="Arial" w:hint="eastAsia"/>
          <w:szCs w:val="24"/>
        </w:rPr>
        <w:t xml:space="preserve"> of each polarization are used to transmit the </w:t>
      </w:r>
      <w:r w:rsidR="0098583D">
        <w:rPr>
          <w:rFonts w:eastAsia="Arial Unicode MS" w:cs="Arial" w:hint="eastAsia"/>
          <w:szCs w:val="24"/>
        </w:rPr>
        <w:t>two components of transmit diversity scheme.</w:t>
      </w:r>
      <w:r w:rsidR="004B7140">
        <w:rPr>
          <w:rFonts w:eastAsia="Arial Unicode MS" w:cs="Arial" w:hint="eastAsia"/>
          <w:szCs w:val="24"/>
        </w:rPr>
        <w:t xml:space="preserve"> </w:t>
      </w:r>
      <w:r w:rsidR="00F61A85">
        <w:rPr>
          <w:rFonts w:eastAsia="Arial Unicode MS" w:cs="Arial" w:hint="eastAsia"/>
          <w:szCs w:val="24"/>
        </w:rPr>
        <w:t xml:space="preserve">4 orthogonal </w:t>
      </w:r>
      <w:r w:rsidR="00182633">
        <w:rPr>
          <w:rFonts w:eastAsia="Arial Unicode MS" w:cs="Arial" w:hint="eastAsia"/>
          <w:szCs w:val="24"/>
        </w:rPr>
        <w:t>order</w:t>
      </w:r>
      <w:r w:rsidR="00F61A85">
        <w:rPr>
          <w:rFonts w:eastAsia="Arial Unicode MS" w:cs="Arial"/>
          <w:szCs w:val="24"/>
        </w:rPr>
        <w:t>-8</w:t>
      </w:r>
      <w:r w:rsidR="00182633">
        <w:rPr>
          <w:rFonts w:eastAsia="Arial Unicode MS" w:cs="Arial" w:hint="eastAsia"/>
          <w:szCs w:val="24"/>
        </w:rPr>
        <w:t xml:space="preserve"> DFT vectors are </w:t>
      </w:r>
      <w:r w:rsidR="00625E9D">
        <w:rPr>
          <w:rFonts w:eastAsia="Arial Unicode MS" w:cs="Arial" w:hint="eastAsia"/>
          <w:szCs w:val="24"/>
        </w:rPr>
        <w:t>cyclically used for each EREG</w:t>
      </w:r>
      <w:r w:rsidR="0020762A">
        <w:rPr>
          <w:rFonts w:eastAsia="Arial Unicode MS" w:cs="Arial" w:hint="eastAsia"/>
          <w:szCs w:val="24"/>
        </w:rPr>
        <w:t xml:space="preserve"> of m</w:t>
      </w:r>
      <w:r w:rsidR="001149E0">
        <w:rPr>
          <w:rFonts w:eastAsia="Arial Unicode MS" w:cs="Arial" w:hint="eastAsia"/>
          <w:szCs w:val="24"/>
        </w:rPr>
        <w:t>ulti-beam based beam switching transmission.</w:t>
      </w:r>
      <w:r w:rsidR="00EA0D14">
        <w:rPr>
          <w:rFonts w:eastAsia="Arial Unicode MS" w:cs="Arial" w:hint="eastAsia"/>
          <w:szCs w:val="24"/>
        </w:rPr>
        <w:t xml:space="preserve"> </w:t>
      </w:r>
      <w:r w:rsidR="00EA0D14">
        <w:rPr>
          <w:rFonts w:eastAsia="Arial Unicode MS" w:cs="Arial"/>
          <w:szCs w:val="24"/>
        </w:rPr>
        <w:t>A</w:t>
      </w:r>
      <w:r w:rsidR="0020762A">
        <w:rPr>
          <w:rFonts w:eastAsia="Arial Unicode MS" w:cs="Arial" w:hint="eastAsia"/>
          <w:szCs w:val="24"/>
        </w:rPr>
        <w:t xml:space="preserve">nd the </w:t>
      </w:r>
      <w:proofErr w:type="spellStart"/>
      <w:r w:rsidR="0020762A">
        <w:rPr>
          <w:rFonts w:eastAsia="Arial Unicode MS" w:cs="Arial" w:hint="eastAsia"/>
          <w:szCs w:val="24"/>
        </w:rPr>
        <w:t>cophasing</w:t>
      </w:r>
      <w:proofErr w:type="spellEnd"/>
      <w:r w:rsidR="002A0B81">
        <w:rPr>
          <w:rFonts w:eastAsia="Arial Unicode MS" w:cs="Arial" w:hint="eastAsia"/>
          <w:szCs w:val="24"/>
        </w:rPr>
        <w:t xml:space="preserve"> factor between different polarization is fixed to </w:t>
      </w:r>
      <w:r w:rsidR="000550DB" w:rsidRPr="008737DC">
        <w:rPr>
          <w:rFonts w:eastAsia="Arial Unicode MS" w:cs="Arial" w:hint="eastAsia"/>
          <w:i/>
          <w:szCs w:val="24"/>
        </w:rPr>
        <w:t>j</w:t>
      </w:r>
      <w:r w:rsidR="000550DB">
        <w:rPr>
          <w:rFonts w:eastAsia="Arial Unicode MS" w:cs="Arial" w:hint="eastAsia"/>
          <w:szCs w:val="24"/>
        </w:rPr>
        <w:t>.</w:t>
      </w:r>
      <w:r w:rsidR="00A611F6">
        <w:rPr>
          <w:rFonts w:eastAsia="Arial Unicode MS" w:cs="Arial" w:hint="eastAsia"/>
          <w:szCs w:val="24"/>
        </w:rPr>
        <w:t xml:space="preserve"> </w:t>
      </w:r>
      <w:proofErr w:type="spellStart"/>
      <w:r w:rsidR="00A611F6">
        <w:rPr>
          <w:rFonts w:eastAsia="Arial Unicode MS" w:cs="Arial" w:hint="eastAsia"/>
          <w:szCs w:val="24"/>
        </w:rPr>
        <w:t>Alamouti</w:t>
      </w:r>
      <w:proofErr w:type="spellEnd"/>
      <w:r w:rsidR="00A611F6">
        <w:rPr>
          <w:rFonts w:eastAsia="Arial Unicode MS" w:cs="Arial" w:hint="eastAsia"/>
          <w:szCs w:val="24"/>
        </w:rPr>
        <w:t xml:space="preserve"> coding is firstly used </w:t>
      </w:r>
      <w:r w:rsidR="00252678">
        <w:rPr>
          <w:rFonts w:eastAsia="Arial Unicode MS" w:cs="Arial" w:hint="eastAsia"/>
          <w:szCs w:val="24"/>
        </w:rPr>
        <w:t xml:space="preserve">to </w:t>
      </w:r>
      <w:r w:rsidR="00E87706">
        <w:rPr>
          <w:rFonts w:eastAsia="Arial Unicode MS" w:cs="Arial" w:hint="eastAsia"/>
          <w:szCs w:val="24"/>
        </w:rPr>
        <w:t>beamformed transmit diversity</w:t>
      </w:r>
      <w:r w:rsidR="007A7364">
        <w:rPr>
          <w:rFonts w:eastAsia="Arial Unicode MS" w:cs="Arial" w:hint="eastAsia"/>
          <w:szCs w:val="24"/>
        </w:rPr>
        <w:t xml:space="preserve"> scheme, </w:t>
      </w:r>
      <w:r w:rsidR="00677A6E">
        <w:rPr>
          <w:rFonts w:eastAsia="Arial Unicode MS" w:cs="Arial" w:hint="eastAsia"/>
          <w:szCs w:val="24"/>
        </w:rPr>
        <w:t xml:space="preserve">and the </w:t>
      </w:r>
      <w:r w:rsidR="00651CC4">
        <w:rPr>
          <w:rFonts w:eastAsia="Arial Unicode MS" w:cs="Arial" w:hint="eastAsia"/>
          <w:szCs w:val="24"/>
        </w:rPr>
        <w:t>two components are</w:t>
      </w:r>
      <w:r w:rsidR="00BE2870">
        <w:rPr>
          <w:rFonts w:eastAsia="Arial Unicode MS" w:cs="Arial" w:hint="eastAsia"/>
          <w:szCs w:val="24"/>
        </w:rPr>
        <w:t xml:space="preserve"> </w:t>
      </w:r>
      <w:r w:rsidR="0096415B">
        <w:rPr>
          <w:rFonts w:eastAsia="Arial Unicode MS" w:cs="Arial" w:hint="eastAsia"/>
          <w:szCs w:val="24"/>
        </w:rPr>
        <w:t>transmit</w:t>
      </w:r>
      <w:r w:rsidR="00757746">
        <w:rPr>
          <w:rFonts w:eastAsia="Arial Unicode MS" w:cs="Arial" w:hint="eastAsia"/>
          <w:szCs w:val="24"/>
        </w:rPr>
        <w:t xml:space="preserve">ted through </w:t>
      </w:r>
      <w:r w:rsidR="00A52DD7">
        <w:rPr>
          <w:rFonts w:eastAsia="Arial Unicode MS" w:cs="Arial" w:hint="eastAsia"/>
          <w:szCs w:val="24"/>
        </w:rPr>
        <w:t xml:space="preserve">different </w:t>
      </w:r>
      <w:r w:rsidR="004A3BD9">
        <w:rPr>
          <w:rFonts w:eastAsia="Arial Unicode MS" w:cs="Arial" w:hint="eastAsia"/>
          <w:szCs w:val="24"/>
        </w:rPr>
        <w:t>polarization</w:t>
      </w:r>
      <w:r w:rsidR="00F4348F">
        <w:rPr>
          <w:rFonts w:eastAsia="Arial Unicode MS" w:cs="Arial" w:hint="eastAsia"/>
          <w:szCs w:val="24"/>
        </w:rPr>
        <w:t>.</w:t>
      </w:r>
      <w:r w:rsidR="0006720F">
        <w:rPr>
          <w:rFonts w:eastAsia="Arial Unicode MS" w:cs="Arial" w:hint="eastAsia"/>
          <w:szCs w:val="24"/>
        </w:rPr>
        <w:t xml:space="preserve"> </w:t>
      </w:r>
      <w:r w:rsidR="0006720F">
        <w:rPr>
          <w:rFonts w:eastAsia="Arial Unicode MS" w:cs="Arial"/>
          <w:szCs w:val="24"/>
        </w:rPr>
        <w:t>A</w:t>
      </w:r>
      <w:r w:rsidR="0006720F">
        <w:rPr>
          <w:rFonts w:eastAsia="Arial Unicode MS" w:cs="Arial" w:hint="eastAsia"/>
          <w:szCs w:val="24"/>
        </w:rPr>
        <w:t xml:space="preserve">nd </w:t>
      </w:r>
      <w:r w:rsidR="00B06440">
        <w:rPr>
          <w:rFonts w:eastAsia="Arial Unicode MS" w:cs="Arial" w:hint="eastAsia"/>
          <w:szCs w:val="24"/>
        </w:rPr>
        <w:t>4 orthogonal 8-order DFT vectors are cyclically used for each EREG</w:t>
      </w:r>
      <w:r w:rsidR="005C4DBB">
        <w:rPr>
          <w:rFonts w:eastAsia="Arial Unicode MS" w:cs="Arial" w:hint="eastAsia"/>
          <w:szCs w:val="24"/>
        </w:rPr>
        <w:t xml:space="preserve"> </w:t>
      </w:r>
      <w:r w:rsidR="0022556C">
        <w:rPr>
          <w:rFonts w:eastAsia="Arial Unicode MS" w:cs="Arial" w:hint="eastAsia"/>
          <w:szCs w:val="24"/>
        </w:rPr>
        <w:t xml:space="preserve">for beamformed </w:t>
      </w:r>
      <w:r w:rsidR="008422E2">
        <w:rPr>
          <w:rFonts w:eastAsia="Arial Unicode MS" w:cs="Arial" w:hint="eastAsia"/>
          <w:szCs w:val="24"/>
        </w:rPr>
        <w:t>transmit diversity</w:t>
      </w:r>
      <w:r w:rsidR="002F354C">
        <w:rPr>
          <w:rFonts w:eastAsia="Arial Unicode MS" w:cs="Arial" w:hint="eastAsia"/>
          <w:szCs w:val="24"/>
        </w:rPr>
        <w:t xml:space="preserve"> scheme.</w:t>
      </w:r>
    </w:p>
    <w:p w:rsidR="00191209" w:rsidRDefault="00405FBB">
      <w:pPr>
        <w:rPr>
          <w:rFonts w:eastAsia="Arial Unicode MS" w:cs="Arial"/>
          <w:szCs w:val="24"/>
        </w:rPr>
      </w:pPr>
      <w:r>
        <w:rPr>
          <w:rFonts w:eastAsia="Arial Unicode MS" w:cs="Arial" w:hint="eastAsia"/>
          <w:noProof/>
          <w:szCs w:val="24"/>
        </w:rPr>
        <w:lastRenderedPageBreak/>
        <w:drawing>
          <wp:inline distT="0" distB="0" distL="0" distR="0" wp14:anchorId="24022AC6" wp14:editId="022FB9E9">
            <wp:extent cx="2596515" cy="2092325"/>
            <wp:effectExtent l="0" t="0" r="0" b="31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38" t="4436" r="8460" b="2027"/>
                    <a:stretch>
                      <a:fillRect/>
                    </a:stretch>
                  </pic:blipFill>
                  <pic:spPr>
                    <a:xfrm>
                      <a:off x="0" y="0"/>
                      <a:ext cx="2596711" cy="2092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Arial Unicode MS" w:cs="Arial" w:hint="eastAsia"/>
          <w:noProof/>
          <w:szCs w:val="24"/>
        </w:rPr>
        <w:drawing>
          <wp:inline distT="0" distB="0" distL="0" distR="0" wp14:anchorId="7BFBDA29" wp14:editId="07ED51C8">
            <wp:extent cx="2596515" cy="2071370"/>
            <wp:effectExtent l="0" t="0" r="0" b="508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716" t="4437" r="8183" b="2951"/>
                    <a:stretch>
                      <a:fillRect/>
                    </a:stretch>
                  </pic:blipFill>
                  <pic:spPr>
                    <a:xfrm>
                      <a:off x="0" y="0"/>
                      <a:ext cx="2599887" cy="20741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Arial Unicode MS" w:cs="Arial" w:hint="eastAsia"/>
          <w:noProof/>
          <w:szCs w:val="24"/>
        </w:rPr>
        <w:drawing>
          <wp:inline distT="0" distB="0" distL="0" distR="0" wp14:anchorId="36672BDD" wp14:editId="2F0A9EB1">
            <wp:extent cx="2618740" cy="2084705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38" t="4806" r="8460" b="2767"/>
                    <a:stretch>
                      <a:fillRect/>
                    </a:stretch>
                  </pic:blipFill>
                  <pic:spPr>
                    <a:xfrm>
                      <a:off x="0" y="0"/>
                      <a:ext cx="2618866" cy="2085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Arial Unicode MS" w:cs="Arial" w:hint="eastAsia"/>
          <w:noProof/>
          <w:szCs w:val="24"/>
        </w:rPr>
        <w:drawing>
          <wp:inline distT="0" distB="0" distL="0" distR="0" wp14:anchorId="4576CB3C" wp14:editId="795F9BF4">
            <wp:extent cx="2654935" cy="2089785"/>
            <wp:effectExtent l="0" t="0" r="0" b="571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83" t="4991" r="8183" b="2766"/>
                    <a:stretch>
                      <a:fillRect/>
                    </a:stretch>
                  </pic:blipFill>
                  <pic:spPr>
                    <a:xfrm>
                      <a:off x="0" y="0"/>
                      <a:ext cx="2657361" cy="209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209" w:rsidRDefault="00405FBB">
      <w:pPr>
        <w:rPr>
          <w:rFonts w:eastAsia="Arial Unicode MS" w:cs="Arial"/>
          <w:szCs w:val="24"/>
        </w:rPr>
      </w:pPr>
      <w:r>
        <w:rPr>
          <w:rFonts w:eastAsia="Arial Unicode MS" w:cs="Arial" w:hint="eastAsia"/>
          <w:szCs w:val="24"/>
        </w:rPr>
        <w:t>Fig.1 BLER performance comparison between different quasi-omnidirectional multi-antenna schemes with different UE speed.</w:t>
      </w:r>
    </w:p>
    <w:p w:rsidR="00191209" w:rsidRDefault="00405FBB">
      <w:pPr>
        <w:rPr>
          <w:rFonts w:eastAsia="Arial Unicode MS" w:cs="Arial"/>
          <w:szCs w:val="24"/>
        </w:rPr>
      </w:pPr>
      <w:r>
        <w:rPr>
          <w:rFonts w:eastAsia="Arial Unicode MS" w:cs="Arial"/>
          <w:szCs w:val="24"/>
        </w:rPr>
        <w:t>B</w:t>
      </w:r>
      <w:r>
        <w:rPr>
          <w:rFonts w:eastAsia="Arial Unicode MS" w:cs="Arial" w:hint="eastAsia"/>
          <w:szCs w:val="24"/>
        </w:rPr>
        <w:t>ased on the simulation results illustrated in fig. 1, the following observations can be obtained:</w:t>
      </w:r>
    </w:p>
    <w:p w:rsidR="00191209" w:rsidRDefault="00405FBB">
      <w:pPr>
        <w:rPr>
          <w:rFonts w:eastAsia="Arial Unicode MS" w:cs="Arial"/>
          <w:b/>
          <w:i/>
          <w:szCs w:val="24"/>
        </w:rPr>
      </w:pPr>
      <w:bookmarkStart w:id="10" w:name="OLE_LINK8"/>
      <w:bookmarkStart w:id="11" w:name="OLE_LINK7"/>
      <w:r>
        <w:rPr>
          <w:rFonts w:eastAsia="Arial Unicode MS" w:cs="Arial"/>
          <w:b/>
          <w:i/>
          <w:szCs w:val="24"/>
        </w:rPr>
        <w:t>O</w:t>
      </w:r>
      <w:r>
        <w:rPr>
          <w:rFonts w:eastAsia="Arial Unicode MS" w:cs="Arial" w:hint="eastAsia"/>
          <w:b/>
          <w:i/>
          <w:szCs w:val="24"/>
        </w:rPr>
        <w:t xml:space="preserve">bservation </w:t>
      </w:r>
      <w:r w:rsidR="0020762A">
        <w:rPr>
          <w:rFonts w:eastAsia="Arial Unicode MS" w:cs="Arial"/>
          <w:b/>
          <w:i/>
          <w:szCs w:val="24"/>
        </w:rPr>
        <w:t>3</w:t>
      </w:r>
      <w:r>
        <w:rPr>
          <w:rFonts w:eastAsia="Arial Unicode MS" w:cs="Arial" w:hint="eastAsia"/>
          <w:b/>
          <w:i/>
          <w:szCs w:val="24"/>
        </w:rPr>
        <w:t xml:space="preserve">: BLER performance of all three schemes is not </w:t>
      </w:r>
      <w:r>
        <w:rPr>
          <w:rFonts w:eastAsia="Arial Unicode MS" w:cs="Arial"/>
          <w:b/>
          <w:i/>
          <w:szCs w:val="24"/>
        </w:rPr>
        <w:t>sensitive</w:t>
      </w:r>
      <w:r>
        <w:rPr>
          <w:rFonts w:eastAsia="Arial Unicode MS" w:cs="Arial" w:hint="eastAsia"/>
          <w:b/>
          <w:i/>
          <w:szCs w:val="24"/>
        </w:rPr>
        <w:t xml:space="preserve"> to the velocity of UE.</w:t>
      </w:r>
    </w:p>
    <w:p w:rsidR="00191209" w:rsidRDefault="00405FBB">
      <w:pPr>
        <w:rPr>
          <w:rFonts w:eastAsia="Arial Unicode MS" w:cs="Arial"/>
          <w:b/>
          <w:i/>
          <w:szCs w:val="24"/>
        </w:rPr>
      </w:pPr>
      <w:r>
        <w:rPr>
          <w:rFonts w:eastAsia="Arial Unicode MS" w:cs="Arial"/>
          <w:b/>
          <w:i/>
          <w:szCs w:val="24"/>
        </w:rPr>
        <w:t>O</w:t>
      </w:r>
      <w:r>
        <w:rPr>
          <w:rFonts w:eastAsia="Arial Unicode MS" w:cs="Arial" w:hint="eastAsia"/>
          <w:b/>
          <w:i/>
          <w:szCs w:val="24"/>
        </w:rPr>
        <w:t xml:space="preserve">bservation </w:t>
      </w:r>
      <w:r w:rsidR="0020762A">
        <w:rPr>
          <w:rFonts w:eastAsia="Arial Unicode MS" w:cs="Arial"/>
          <w:b/>
          <w:i/>
          <w:szCs w:val="24"/>
        </w:rPr>
        <w:t>4</w:t>
      </w:r>
      <w:r>
        <w:rPr>
          <w:rFonts w:eastAsia="Arial Unicode MS" w:cs="Arial" w:hint="eastAsia"/>
          <w:b/>
          <w:i/>
          <w:szCs w:val="24"/>
        </w:rPr>
        <w:t>: Beamformed transmit diversity has the best BLER performance compared with the other two schemes, because it can provide both beamforming and diversity gain.</w:t>
      </w:r>
    </w:p>
    <w:bookmarkEnd w:id="10"/>
    <w:bookmarkEnd w:id="11"/>
    <w:p w:rsidR="00191209" w:rsidRDefault="00405FBB">
      <w:pPr>
        <w:pStyle w:val="1"/>
        <w:keepLines w:val="0"/>
        <w:widowControl/>
        <w:numPr>
          <w:ilvl w:val="0"/>
          <w:numId w:val="2"/>
        </w:numPr>
        <w:tabs>
          <w:tab w:val="left" w:pos="0"/>
        </w:tabs>
        <w:spacing w:before="240" w:after="120" w:line="240" w:lineRule="auto"/>
        <w:jc w:val="left"/>
        <w:rPr>
          <w:rFonts w:cs="Times New Roman"/>
          <w:kern w:val="28"/>
          <w:sz w:val="28"/>
          <w:szCs w:val="24"/>
        </w:rPr>
      </w:pPr>
      <w:r>
        <w:rPr>
          <w:rFonts w:eastAsia="MS Gothic" w:cs="Times New Roman" w:hint="eastAsia"/>
          <w:kern w:val="28"/>
          <w:sz w:val="28"/>
          <w:szCs w:val="24"/>
          <w:lang w:eastAsia="ja-JP"/>
        </w:rPr>
        <w:t>Conclusio</w:t>
      </w:r>
      <w:r>
        <w:rPr>
          <w:rFonts w:cs="Times New Roman" w:hint="eastAsia"/>
          <w:kern w:val="28"/>
          <w:sz w:val="28"/>
          <w:szCs w:val="24"/>
        </w:rPr>
        <w:t>ns</w:t>
      </w:r>
    </w:p>
    <w:p w:rsidR="0020762A" w:rsidRPr="0020762A" w:rsidRDefault="0020762A" w:rsidP="0020762A">
      <w:pPr>
        <w:rPr>
          <w:b/>
          <w:i/>
          <w:lang w:val="en-GB"/>
        </w:rPr>
      </w:pPr>
      <w:r w:rsidRPr="0020762A">
        <w:rPr>
          <w:rFonts w:eastAsia="Arial Unicode MS" w:cs="Arial" w:hint="eastAsia"/>
          <w:b/>
          <w:i/>
          <w:szCs w:val="24"/>
          <w:lang w:val="en-GB"/>
        </w:rPr>
        <w:t xml:space="preserve">Proposal 1: Two stages design can be introduced for NR downlink control channel, the first stage is used to indicate the resource </w:t>
      </w:r>
      <w:r w:rsidRPr="0020762A">
        <w:rPr>
          <w:rFonts w:hint="eastAsia"/>
          <w:b/>
          <w:i/>
          <w:lang w:val="en-GB"/>
        </w:rPr>
        <w:t>assignment of NR PDCCH, and the second stage is used to carry downlink control information.</w:t>
      </w:r>
    </w:p>
    <w:p w:rsidR="0020762A" w:rsidRPr="0020762A" w:rsidRDefault="0020762A" w:rsidP="0020762A">
      <w:pPr>
        <w:rPr>
          <w:rFonts w:eastAsia="Arial Unicode MS" w:cs="Arial"/>
          <w:b/>
          <w:i/>
          <w:szCs w:val="24"/>
          <w:lang w:val="en-GB"/>
        </w:rPr>
      </w:pPr>
      <w:r w:rsidRPr="0020762A">
        <w:rPr>
          <w:b/>
          <w:i/>
          <w:lang w:val="en-GB"/>
        </w:rPr>
        <w:t>P</w:t>
      </w:r>
      <w:r w:rsidRPr="0020762A">
        <w:rPr>
          <w:rFonts w:hint="eastAsia"/>
          <w:b/>
          <w:i/>
          <w:lang w:val="en-GB"/>
        </w:rPr>
        <w:t xml:space="preserve">roposal </w:t>
      </w:r>
      <w:r w:rsidRPr="0020762A">
        <w:rPr>
          <w:b/>
          <w:i/>
          <w:lang w:val="en-GB"/>
        </w:rPr>
        <w:t>2</w:t>
      </w:r>
      <w:r w:rsidRPr="0020762A">
        <w:rPr>
          <w:rFonts w:hint="eastAsia"/>
          <w:b/>
          <w:i/>
          <w:lang w:val="en-GB"/>
        </w:rPr>
        <w:t>: Dedicated schedule control channel can be designed w</w:t>
      </w:r>
      <w:r w:rsidRPr="0020762A">
        <w:rPr>
          <w:b/>
          <w:i/>
          <w:lang w:val="en-GB"/>
        </w:rPr>
        <w:t>ith code spreading to ensure high reliability. A</w:t>
      </w:r>
      <w:r w:rsidRPr="0020762A">
        <w:rPr>
          <w:rFonts w:hint="eastAsia"/>
          <w:b/>
          <w:i/>
          <w:lang w:val="en-GB"/>
        </w:rPr>
        <w:t>nd NR PDCCH can be designed as the EPDCCH of LTE-A.</w:t>
      </w:r>
    </w:p>
    <w:p w:rsidR="00191209" w:rsidRPr="0020762A" w:rsidRDefault="00191209">
      <w:pPr>
        <w:rPr>
          <w:rFonts w:eastAsia="Arial Unicode MS" w:cs="Arial"/>
          <w:b/>
          <w:i/>
          <w:szCs w:val="24"/>
          <w:lang w:val="en-GB"/>
        </w:rPr>
      </w:pPr>
    </w:p>
    <w:p w:rsidR="0020762A" w:rsidRDefault="0020762A" w:rsidP="0020762A">
      <w:pPr>
        <w:rPr>
          <w:rFonts w:eastAsia="Arial Unicode MS" w:cs="Arial"/>
          <w:szCs w:val="24"/>
        </w:rPr>
      </w:pPr>
      <w:r>
        <w:rPr>
          <w:rFonts w:eastAsia="Arial Unicode MS" w:cs="Arial"/>
          <w:b/>
          <w:i/>
          <w:szCs w:val="24"/>
        </w:rPr>
        <w:t>Observation</w:t>
      </w:r>
      <w:r>
        <w:rPr>
          <w:rFonts w:eastAsia="Arial Unicode MS" w:cs="Arial" w:hint="eastAsia"/>
          <w:b/>
          <w:i/>
          <w:szCs w:val="24"/>
        </w:rPr>
        <w:t xml:space="preserve"> </w:t>
      </w:r>
      <w:r>
        <w:rPr>
          <w:rFonts w:eastAsia="Arial Unicode MS" w:cs="Arial"/>
          <w:b/>
          <w:i/>
          <w:szCs w:val="24"/>
        </w:rPr>
        <w:t>1</w:t>
      </w:r>
      <w:r>
        <w:rPr>
          <w:rFonts w:eastAsia="Arial Unicode MS" w:cs="Arial" w:hint="eastAsia"/>
          <w:b/>
          <w:i/>
          <w:szCs w:val="24"/>
        </w:rPr>
        <w:t xml:space="preserve">: Multi-beam based </w:t>
      </w:r>
      <w:r>
        <w:rPr>
          <w:rFonts w:eastAsia="Arial Unicode MS" w:cs="Arial"/>
          <w:b/>
          <w:i/>
          <w:szCs w:val="24"/>
        </w:rPr>
        <w:t>beam switching</w:t>
      </w:r>
      <w:r>
        <w:rPr>
          <w:rFonts w:eastAsia="Arial Unicode MS" w:cs="Arial" w:hint="eastAsia"/>
          <w:b/>
          <w:i/>
          <w:szCs w:val="24"/>
        </w:rPr>
        <w:t xml:space="preserve"> transmission and beamformed transmit diversity can be used in both low frequency and high frequency band because of </w:t>
      </w:r>
      <w:r>
        <w:rPr>
          <w:rFonts w:eastAsia="Arial Unicode MS" w:cs="Arial"/>
          <w:b/>
          <w:i/>
          <w:szCs w:val="24"/>
        </w:rPr>
        <w:t>their</w:t>
      </w:r>
      <w:r>
        <w:rPr>
          <w:rFonts w:eastAsia="Arial Unicode MS" w:cs="Arial" w:hint="eastAsia"/>
          <w:b/>
          <w:i/>
          <w:szCs w:val="24"/>
        </w:rPr>
        <w:t xml:space="preserve"> high antenna gain. </w:t>
      </w:r>
      <w:r>
        <w:rPr>
          <w:rFonts w:eastAsia="Arial Unicode MS" w:cs="Arial"/>
          <w:b/>
          <w:i/>
          <w:szCs w:val="24"/>
        </w:rPr>
        <w:t>H</w:t>
      </w:r>
      <w:r>
        <w:rPr>
          <w:rFonts w:eastAsia="Arial Unicode MS" w:cs="Arial" w:hint="eastAsia"/>
          <w:b/>
          <w:i/>
          <w:szCs w:val="24"/>
        </w:rPr>
        <w:t>owever, transmit diversity is more suitable for low frequency band.</w:t>
      </w:r>
    </w:p>
    <w:p w:rsidR="00191209" w:rsidRDefault="0020762A" w:rsidP="0020762A">
      <w:pPr>
        <w:rPr>
          <w:rFonts w:eastAsia="Arial Unicode MS" w:cs="Arial"/>
          <w:b/>
          <w:i/>
          <w:szCs w:val="24"/>
        </w:rPr>
      </w:pPr>
      <w:r>
        <w:rPr>
          <w:rFonts w:eastAsia="Arial Unicode MS" w:cs="Arial"/>
          <w:b/>
          <w:i/>
          <w:szCs w:val="24"/>
        </w:rPr>
        <w:t>Observation</w:t>
      </w:r>
      <w:r>
        <w:rPr>
          <w:rFonts w:eastAsia="Arial Unicode MS" w:cs="Arial" w:hint="eastAsia"/>
          <w:b/>
          <w:i/>
          <w:szCs w:val="24"/>
        </w:rPr>
        <w:t xml:space="preserve"> </w:t>
      </w:r>
      <w:r>
        <w:rPr>
          <w:rFonts w:eastAsia="Arial Unicode MS" w:cs="Arial"/>
          <w:b/>
          <w:i/>
          <w:szCs w:val="24"/>
        </w:rPr>
        <w:t>2</w:t>
      </w:r>
      <w:r>
        <w:rPr>
          <w:rFonts w:eastAsia="Arial Unicode MS" w:cs="Arial" w:hint="eastAsia"/>
          <w:b/>
          <w:i/>
          <w:szCs w:val="24"/>
        </w:rPr>
        <w:t xml:space="preserve">: Transmit diversity related schemes cannot be used </w:t>
      </w:r>
      <w:r w:rsidR="00715315">
        <w:rPr>
          <w:rFonts w:eastAsia="Arial Unicode MS" w:cs="Arial"/>
          <w:b/>
          <w:i/>
          <w:szCs w:val="24"/>
        </w:rPr>
        <w:t>for</w:t>
      </w:r>
      <w:r>
        <w:rPr>
          <w:rFonts w:eastAsia="Arial Unicode MS" w:cs="Arial" w:hint="eastAsia"/>
          <w:b/>
          <w:i/>
          <w:szCs w:val="24"/>
        </w:rPr>
        <w:t xml:space="preserve"> pure analog antenna </w:t>
      </w:r>
      <w:r>
        <w:rPr>
          <w:rFonts w:eastAsia="Arial Unicode MS" w:cs="Arial"/>
          <w:b/>
          <w:i/>
          <w:szCs w:val="24"/>
        </w:rPr>
        <w:t>architecture</w:t>
      </w:r>
      <w:r>
        <w:rPr>
          <w:rFonts w:eastAsia="Arial Unicode MS" w:cs="Arial" w:hint="eastAsia"/>
          <w:b/>
          <w:i/>
          <w:szCs w:val="24"/>
        </w:rPr>
        <w:t>s, because it require</w:t>
      </w:r>
      <w:r>
        <w:rPr>
          <w:rFonts w:eastAsia="Arial Unicode MS" w:cs="Arial"/>
          <w:b/>
          <w:i/>
          <w:szCs w:val="24"/>
        </w:rPr>
        <w:t>s</w:t>
      </w:r>
      <w:r>
        <w:rPr>
          <w:rFonts w:eastAsia="Arial Unicode MS" w:cs="Arial" w:hint="eastAsia"/>
          <w:b/>
          <w:i/>
          <w:szCs w:val="24"/>
        </w:rPr>
        <w:t xml:space="preserve"> at least 2 digital chains to </w:t>
      </w:r>
      <w:r>
        <w:rPr>
          <w:rFonts w:eastAsia="Arial Unicode MS" w:cs="Arial"/>
          <w:b/>
          <w:i/>
          <w:szCs w:val="24"/>
        </w:rPr>
        <w:t>receive</w:t>
      </w:r>
      <w:r>
        <w:rPr>
          <w:rFonts w:eastAsia="Arial Unicode MS" w:cs="Arial" w:hint="eastAsia"/>
          <w:b/>
          <w:i/>
          <w:szCs w:val="24"/>
        </w:rPr>
        <w:t xml:space="preserve"> two signal components.</w:t>
      </w:r>
    </w:p>
    <w:p w:rsidR="0020762A" w:rsidRDefault="0020762A" w:rsidP="0020762A">
      <w:pPr>
        <w:rPr>
          <w:rFonts w:eastAsia="Arial Unicode MS" w:cs="Arial"/>
          <w:b/>
          <w:i/>
          <w:szCs w:val="24"/>
        </w:rPr>
      </w:pPr>
      <w:r>
        <w:rPr>
          <w:rFonts w:eastAsia="Arial Unicode MS" w:cs="Arial"/>
          <w:b/>
          <w:i/>
          <w:szCs w:val="24"/>
        </w:rPr>
        <w:lastRenderedPageBreak/>
        <w:t>O</w:t>
      </w:r>
      <w:r>
        <w:rPr>
          <w:rFonts w:eastAsia="Arial Unicode MS" w:cs="Arial" w:hint="eastAsia"/>
          <w:b/>
          <w:i/>
          <w:szCs w:val="24"/>
        </w:rPr>
        <w:t xml:space="preserve">bservation </w:t>
      </w:r>
      <w:r>
        <w:rPr>
          <w:rFonts w:eastAsia="Arial Unicode MS" w:cs="Arial"/>
          <w:b/>
          <w:i/>
          <w:szCs w:val="24"/>
        </w:rPr>
        <w:t>3</w:t>
      </w:r>
      <w:r>
        <w:rPr>
          <w:rFonts w:eastAsia="Arial Unicode MS" w:cs="Arial" w:hint="eastAsia"/>
          <w:b/>
          <w:i/>
          <w:szCs w:val="24"/>
        </w:rPr>
        <w:t xml:space="preserve">: BLER performance of all three schemes is not </w:t>
      </w:r>
      <w:r>
        <w:rPr>
          <w:rFonts w:eastAsia="Arial Unicode MS" w:cs="Arial"/>
          <w:b/>
          <w:i/>
          <w:szCs w:val="24"/>
        </w:rPr>
        <w:t>sensitive</w:t>
      </w:r>
      <w:r>
        <w:rPr>
          <w:rFonts w:eastAsia="Arial Unicode MS" w:cs="Arial" w:hint="eastAsia"/>
          <w:b/>
          <w:i/>
          <w:szCs w:val="24"/>
        </w:rPr>
        <w:t xml:space="preserve"> to the velocity of UE.</w:t>
      </w:r>
    </w:p>
    <w:p w:rsidR="00191209" w:rsidRDefault="0020762A" w:rsidP="0020762A">
      <w:bookmarkStart w:id="12" w:name="_GoBack"/>
      <w:r>
        <w:rPr>
          <w:rFonts w:eastAsia="Arial Unicode MS" w:cs="Arial"/>
          <w:b/>
          <w:i/>
          <w:szCs w:val="24"/>
        </w:rPr>
        <w:t>O</w:t>
      </w:r>
      <w:r>
        <w:rPr>
          <w:rFonts w:eastAsia="Arial Unicode MS" w:cs="Arial" w:hint="eastAsia"/>
          <w:b/>
          <w:i/>
          <w:szCs w:val="24"/>
        </w:rPr>
        <w:t xml:space="preserve">bservation </w:t>
      </w:r>
      <w:r>
        <w:rPr>
          <w:rFonts w:eastAsia="Arial Unicode MS" w:cs="Arial"/>
          <w:b/>
          <w:i/>
          <w:szCs w:val="24"/>
        </w:rPr>
        <w:t>4</w:t>
      </w:r>
      <w:r>
        <w:rPr>
          <w:rFonts w:eastAsia="Arial Unicode MS" w:cs="Arial" w:hint="eastAsia"/>
          <w:b/>
          <w:i/>
          <w:szCs w:val="24"/>
        </w:rPr>
        <w:t>: Beamformed transmit diversity has the best BLER performance compared with the other two schemes, because it can provide both beamforming and diversity gain.</w:t>
      </w:r>
      <w:bookmarkEnd w:id="12"/>
    </w:p>
    <w:sectPr w:rsidR="001912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D4CD6"/>
    <w:multiLevelType w:val="multilevel"/>
    <w:tmpl w:val="18FD4CD6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47F4703"/>
    <w:multiLevelType w:val="multilevel"/>
    <w:tmpl w:val="247F470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A9964A7"/>
    <w:multiLevelType w:val="multilevel"/>
    <w:tmpl w:val="5A9964A7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72D06AB1"/>
    <w:multiLevelType w:val="multilevel"/>
    <w:tmpl w:val="72D06AB1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sz w:val="28"/>
        <w:lang w:val="en-GB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6E"/>
    <w:rsid w:val="0000101B"/>
    <w:rsid w:val="0000147A"/>
    <w:rsid w:val="000029FC"/>
    <w:rsid w:val="00002E94"/>
    <w:rsid w:val="00003420"/>
    <w:rsid w:val="00003713"/>
    <w:rsid w:val="000041D1"/>
    <w:rsid w:val="0000685E"/>
    <w:rsid w:val="0000696E"/>
    <w:rsid w:val="000130FD"/>
    <w:rsid w:val="0001471A"/>
    <w:rsid w:val="00015BBE"/>
    <w:rsid w:val="000171F4"/>
    <w:rsid w:val="0001799E"/>
    <w:rsid w:val="00023989"/>
    <w:rsid w:val="00024AF7"/>
    <w:rsid w:val="00024BF6"/>
    <w:rsid w:val="00025B21"/>
    <w:rsid w:val="00025C7D"/>
    <w:rsid w:val="00025CCF"/>
    <w:rsid w:val="00025E3B"/>
    <w:rsid w:val="00026DC9"/>
    <w:rsid w:val="00027C34"/>
    <w:rsid w:val="000302C3"/>
    <w:rsid w:val="0003114A"/>
    <w:rsid w:val="00032487"/>
    <w:rsid w:val="00033E64"/>
    <w:rsid w:val="00034562"/>
    <w:rsid w:val="00035023"/>
    <w:rsid w:val="0003532D"/>
    <w:rsid w:val="00036289"/>
    <w:rsid w:val="00040B6C"/>
    <w:rsid w:val="00040C6C"/>
    <w:rsid w:val="00040D7E"/>
    <w:rsid w:val="00040EE4"/>
    <w:rsid w:val="00042340"/>
    <w:rsid w:val="00042C79"/>
    <w:rsid w:val="00043278"/>
    <w:rsid w:val="0004339C"/>
    <w:rsid w:val="00043D8C"/>
    <w:rsid w:val="00046DCB"/>
    <w:rsid w:val="000509D9"/>
    <w:rsid w:val="00050A8C"/>
    <w:rsid w:val="00054C42"/>
    <w:rsid w:val="00054EA6"/>
    <w:rsid w:val="000550DB"/>
    <w:rsid w:val="00057204"/>
    <w:rsid w:val="00062B70"/>
    <w:rsid w:val="00063F0A"/>
    <w:rsid w:val="0006490B"/>
    <w:rsid w:val="0006598F"/>
    <w:rsid w:val="00065BDB"/>
    <w:rsid w:val="00066107"/>
    <w:rsid w:val="0006720F"/>
    <w:rsid w:val="00067A6B"/>
    <w:rsid w:val="000700B8"/>
    <w:rsid w:val="000715CD"/>
    <w:rsid w:val="00072593"/>
    <w:rsid w:val="00072FE1"/>
    <w:rsid w:val="00073989"/>
    <w:rsid w:val="000742D1"/>
    <w:rsid w:val="0007434A"/>
    <w:rsid w:val="0007593C"/>
    <w:rsid w:val="00075CB0"/>
    <w:rsid w:val="0007747B"/>
    <w:rsid w:val="00082ECB"/>
    <w:rsid w:val="000867CA"/>
    <w:rsid w:val="0008767A"/>
    <w:rsid w:val="00090BCF"/>
    <w:rsid w:val="00090BD4"/>
    <w:rsid w:val="000910A0"/>
    <w:rsid w:val="00091359"/>
    <w:rsid w:val="00091CD3"/>
    <w:rsid w:val="0009408E"/>
    <w:rsid w:val="0009470F"/>
    <w:rsid w:val="00094E3D"/>
    <w:rsid w:val="00094E6D"/>
    <w:rsid w:val="00096742"/>
    <w:rsid w:val="000A17B4"/>
    <w:rsid w:val="000A1B74"/>
    <w:rsid w:val="000A628F"/>
    <w:rsid w:val="000A70E6"/>
    <w:rsid w:val="000A7F39"/>
    <w:rsid w:val="000B0800"/>
    <w:rsid w:val="000B0CF2"/>
    <w:rsid w:val="000B1C66"/>
    <w:rsid w:val="000B33D9"/>
    <w:rsid w:val="000B3AA9"/>
    <w:rsid w:val="000B3CB6"/>
    <w:rsid w:val="000B45BD"/>
    <w:rsid w:val="000B4611"/>
    <w:rsid w:val="000B46DD"/>
    <w:rsid w:val="000B61E2"/>
    <w:rsid w:val="000B6B40"/>
    <w:rsid w:val="000C1292"/>
    <w:rsid w:val="000C189F"/>
    <w:rsid w:val="000C348F"/>
    <w:rsid w:val="000C47E7"/>
    <w:rsid w:val="000C51BD"/>
    <w:rsid w:val="000D15D6"/>
    <w:rsid w:val="000D2C7A"/>
    <w:rsid w:val="000D3880"/>
    <w:rsid w:val="000D543E"/>
    <w:rsid w:val="000D65C1"/>
    <w:rsid w:val="000D6751"/>
    <w:rsid w:val="000D7900"/>
    <w:rsid w:val="000E0B14"/>
    <w:rsid w:val="000E10A6"/>
    <w:rsid w:val="000E2276"/>
    <w:rsid w:val="000E2A50"/>
    <w:rsid w:val="000E2CD2"/>
    <w:rsid w:val="000E2D9C"/>
    <w:rsid w:val="000E44C7"/>
    <w:rsid w:val="000E5789"/>
    <w:rsid w:val="000E5E80"/>
    <w:rsid w:val="000E7F10"/>
    <w:rsid w:val="000F01FA"/>
    <w:rsid w:val="000F05AF"/>
    <w:rsid w:val="000F0A61"/>
    <w:rsid w:val="000F158A"/>
    <w:rsid w:val="000F167F"/>
    <w:rsid w:val="000F197C"/>
    <w:rsid w:val="00100F0B"/>
    <w:rsid w:val="00103578"/>
    <w:rsid w:val="001049DC"/>
    <w:rsid w:val="00104B88"/>
    <w:rsid w:val="00104CCB"/>
    <w:rsid w:val="00104E48"/>
    <w:rsid w:val="00106F81"/>
    <w:rsid w:val="00110B60"/>
    <w:rsid w:val="00110C7A"/>
    <w:rsid w:val="00111470"/>
    <w:rsid w:val="00111582"/>
    <w:rsid w:val="001118C2"/>
    <w:rsid w:val="00111BDF"/>
    <w:rsid w:val="001137B2"/>
    <w:rsid w:val="001145D8"/>
    <w:rsid w:val="001149E0"/>
    <w:rsid w:val="00115B7E"/>
    <w:rsid w:val="00116DE9"/>
    <w:rsid w:val="0011758A"/>
    <w:rsid w:val="001177C2"/>
    <w:rsid w:val="0012002B"/>
    <w:rsid w:val="00121587"/>
    <w:rsid w:val="00122076"/>
    <w:rsid w:val="001221A7"/>
    <w:rsid w:val="0012292E"/>
    <w:rsid w:val="00122FBB"/>
    <w:rsid w:val="00123FE2"/>
    <w:rsid w:val="0012447C"/>
    <w:rsid w:val="001252C3"/>
    <w:rsid w:val="00125FE4"/>
    <w:rsid w:val="00126156"/>
    <w:rsid w:val="00130C7D"/>
    <w:rsid w:val="00130FF2"/>
    <w:rsid w:val="00131736"/>
    <w:rsid w:val="0013231C"/>
    <w:rsid w:val="00133C29"/>
    <w:rsid w:val="001348E8"/>
    <w:rsid w:val="001370FC"/>
    <w:rsid w:val="00137713"/>
    <w:rsid w:val="0014081C"/>
    <w:rsid w:val="00141A01"/>
    <w:rsid w:val="0014293E"/>
    <w:rsid w:val="00142AAD"/>
    <w:rsid w:val="0014311F"/>
    <w:rsid w:val="00144544"/>
    <w:rsid w:val="00144600"/>
    <w:rsid w:val="00145E61"/>
    <w:rsid w:val="00146201"/>
    <w:rsid w:val="00146583"/>
    <w:rsid w:val="00150A32"/>
    <w:rsid w:val="00150D31"/>
    <w:rsid w:val="00150D9E"/>
    <w:rsid w:val="001523AB"/>
    <w:rsid w:val="001534BD"/>
    <w:rsid w:val="00153A24"/>
    <w:rsid w:val="001548C6"/>
    <w:rsid w:val="00154A69"/>
    <w:rsid w:val="00154F40"/>
    <w:rsid w:val="001569CC"/>
    <w:rsid w:val="00157FDC"/>
    <w:rsid w:val="00161464"/>
    <w:rsid w:val="00162636"/>
    <w:rsid w:val="00162CD3"/>
    <w:rsid w:val="00163385"/>
    <w:rsid w:val="001634F7"/>
    <w:rsid w:val="00163B87"/>
    <w:rsid w:val="0016404D"/>
    <w:rsid w:val="0016450D"/>
    <w:rsid w:val="00165779"/>
    <w:rsid w:val="00167CDE"/>
    <w:rsid w:val="001731B2"/>
    <w:rsid w:val="0017423F"/>
    <w:rsid w:val="001746FB"/>
    <w:rsid w:val="0017605A"/>
    <w:rsid w:val="00180596"/>
    <w:rsid w:val="001815FE"/>
    <w:rsid w:val="00181D2C"/>
    <w:rsid w:val="00182633"/>
    <w:rsid w:val="00183571"/>
    <w:rsid w:val="00183B36"/>
    <w:rsid w:val="001841E2"/>
    <w:rsid w:val="001843DD"/>
    <w:rsid w:val="00185129"/>
    <w:rsid w:val="00186059"/>
    <w:rsid w:val="001868B5"/>
    <w:rsid w:val="001901BB"/>
    <w:rsid w:val="00191209"/>
    <w:rsid w:val="00191BF6"/>
    <w:rsid w:val="00191EE0"/>
    <w:rsid w:val="00192561"/>
    <w:rsid w:val="00193047"/>
    <w:rsid w:val="00193CF8"/>
    <w:rsid w:val="00193D61"/>
    <w:rsid w:val="0019411F"/>
    <w:rsid w:val="0019704A"/>
    <w:rsid w:val="00197519"/>
    <w:rsid w:val="001A2F1C"/>
    <w:rsid w:val="001A31AA"/>
    <w:rsid w:val="001A3B3A"/>
    <w:rsid w:val="001A6232"/>
    <w:rsid w:val="001B189F"/>
    <w:rsid w:val="001B3D98"/>
    <w:rsid w:val="001B42DD"/>
    <w:rsid w:val="001B433E"/>
    <w:rsid w:val="001B4688"/>
    <w:rsid w:val="001B48E7"/>
    <w:rsid w:val="001B709A"/>
    <w:rsid w:val="001C0172"/>
    <w:rsid w:val="001C1AFB"/>
    <w:rsid w:val="001C4269"/>
    <w:rsid w:val="001C4774"/>
    <w:rsid w:val="001C54CC"/>
    <w:rsid w:val="001C5EA5"/>
    <w:rsid w:val="001C6080"/>
    <w:rsid w:val="001C6343"/>
    <w:rsid w:val="001C65CB"/>
    <w:rsid w:val="001C6B09"/>
    <w:rsid w:val="001D01FB"/>
    <w:rsid w:val="001D1ACF"/>
    <w:rsid w:val="001D22BF"/>
    <w:rsid w:val="001D4DF7"/>
    <w:rsid w:val="001D688A"/>
    <w:rsid w:val="001D75E2"/>
    <w:rsid w:val="001E0146"/>
    <w:rsid w:val="001E0D2E"/>
    <w:rsid w:val="001E1AB4"/>
    <w:rsid w:val="001E50FB"/>
    <w:rsid w:val="001E7D72"/>
    <w:rsid w:val="001F1183"/>
    <w:rsid w:val="001F58F2"/>
    <w:rsid w:val="001F67E5"/>
    <w:rsid w:val="001F6ED8"/>
    <w:rsid w:val="001F7405"/>
    <w:rsid w:val="00201880"/>
    <w:rsid w:val="0020197F"/>
    <w:rsid w:val="00202FDD"/>
    <w:rsid w:val="002034D2"/>
    <w:rsid w:val="00203EB1"/>
    <w:rsid w:val="002044E1"/>
    <w:rsid w:val="00204816"/>
    <w:rsid w:val="00205E7B"/>
    <w:rsid w:val="00206476"/>
    <w:rsid w:val="00206B0F"/>
    <w:rsid w:val="0020762A"/>
    <w:rsid w:val="00207894"/>
    <w:rsid w:val="00207BC6"/>
    <w:rsid w:val="00210FC4"/>
    <w:rsid w:val="0021112D"/>
    <w:rsid w:val="00212142"/>
    <w:rsid w:val="0021214E"/>
    <w:rsid w:val="0021304F"/>
    <w:rsid w:val="0021420A"/>
    <w:rsid w:val="00214213"/>
    <w:rsid w:val="00217305"/>
    <w:rsid w:val="0021794E"/>
    <w:rsid w:val="002204F7"/>
    <w:rsid w:val="00220643"/>
    <w:rsid w:val="00220DBD"/>
    <w:rsid w:val="00223AD2"/>
    <w:rsid w:val="002249DB"/>
    <w:rsid w:val="00224AF9"/>
    <w:rsid w:val="0022556C"/>
    <w:rsid w:val="002264DB"/>
    <w:rsid w:val="00227AA7"/>
    <w:rsid w:val="00232AE6"/>
    <w:rsid w:val="0023617A"/>
    <w:rsid w:val="0023646C"/>
    <w:rsid w:val="00236C8F"/>
    <w:rsid w:val="00237F2F"/>
    <w:rsid w:val="00241215"/>
    <w:rsid w:val="002414EF"/>
    <w:rsid w:val="00241943"/>
    <w:rsid w:val="002433AC"/>
    <w:rsid w:val="00244FD5"/>
    <w:rsid w:val="0024506B"/>
    <w:rsid w:val="0024567A"/>
    <w:rsid w:val="00247461"/>
    <w:rsid w:val="00250B7C"/>
    <w:rsid w:val="00252678"/>
    <w:rsid w:val="002528B0"/>
    <w:rsid w:val="0025391A"/>
    <w:rsid w:val="00260A19"/>
    <w:rsid w:val="00260FB6"/>
    <w:rsid w:val="00261368"/>
    <w:rsid w:val="00262BA4"/>
    <w:rsid w:val="0026347C"/>
    <w:rsid w:val="00263A39"/>
    <w:rsid w:val="0026628E"/>
    <w:rsid w:val="00266F02"/>
    <w:rsid w:val="0027061E"/>
    <w:rsid w:val="00271299"/>
    <w:rsid w:val="002718AE"/>
    <w:rsid w:val="00272A07"/>
    <w:rsid w:val="002740D3"/>
    <w:rsid w:val="00274881"/>
    <w:rsid w:val="002751EC"/>
    <w:rsid w:val="00276F4E"/>
    <w:rsid w:val="0028004F"/>
    <w:rsid w:val="00280772"/>
    <w:rsid w:val="0028189D"/>
    <w:rsid w:val="00281BEC"/>
    <w:rsid w:val="002835FA"/>
    <w:rsid w:val="0028470C"/>
    <w:rsid w:val="00284AF0"/>
    <w:rsid w:val="00286944"/>
    <w:rsid w:val="00286B2F"/>
    <w:rsid w:val="0028712A"/>
    <w:rsid w:val="002874B3"/>
    <w:rsid w:val="0029529E"/>
    <w:rsid w:val="00296261"/>
    <w:rsid w:val="0029685D"/>
    <w:rsid w:val="00296ABA"/>
    <w:rsid w:val="00296AC3"/>
    <w:rsid w:val="002A0521"/>
    <w:rsid w:val="002A0B81"/>
    <w:rsid w:val="002A1D2C"/>
    <w:rsid w:val="002A2068"/>
    <w:rsid w:val="002A2B79"/>
    <w:rsid w:val="002A63A1"/>
    <w:rsid w:val="002A70FF"/>
    <w:rsid w:val="002A7111"/>
    <w:rsid w:val="002B314F"/>
    <w:rsid w:val="002B3EC6"/>
    <w:rsid w:val="002B42D3"/>
    <w:rsid w:val="002B4C8B"/>
    <w:rsid w:val="002B5DC5"/>
    <w:rsid w:val="002B5FC9"/>
    <w:rsid w:val="002B65DE"/>
    <w:rsid w:val="002C0738"/>
    <w:rsid w:val="002C2490"/>
    <w:rsid w:val="002C484C"/>
    <w:rsid w:val="002C514E"/>
    <w:rsid w:val="002C594C"/>
    <w:rsid w:val="002C5C46"/>
    <w:rsid w:val="002C6F98"/>
    <w:rsid w:val="002D0398"/>
    <w:rsid w:val="002D08CF"/>
    <w:rsid w:val="002D1A89"/>
    <w:rsid w:val="002D3CC4"/>
    <w:rsid w:val="002D4723"/>
    <w:rsid w:val="002D4800"/>
    <w:rsid w:val="002D5026"/>
    <w:rsid w:val="002D526A"/>
    <w:rsid w:val="002D5A4B"/>
    <w:rsid w:val="002D6E28"/>
    <w:rsid w:val="002E01BF"/>
    <w:rsid w:val="002E0D8F"/>
    <w:rsid w:val="002E197D"/>
    <w:rsid w:val="002E20DD"/>
    <w:rsid w:val="002E2C49"/>
    <w:rsid w:val="002E3BBA"/>
    <w:rsid w:val="002E3E99"/>
    <w:rsid w:val="002E522D"/>
    <w:rsid w:val="002E6D08"/>
    <w:rsid w:val="002E7BBD"/>
    <w:rsid w:val="002F14A9"/>
    <w:rsid w:val="002F2ADA"/>
    <w:rsid w:val="002F342E"/>
    <w:rsid w:val="002F354C"/>
    <w:rsid w:val="002F56E8"/>
    <w:rsid w:val="002F5887"/>
    <w:rsid w:val="002F5C17"/>
    <w:rsid w:val="002F5D30"/>
    <w:rsid w:val="002F5F53"/>
    <w:rsid w:val="002F6DFE"/>
    <w:rsid w:val="003018EA"/>
    <w:rsid w:val="00301AD2"/>
    <w:rsid w:val="00303401"/>
    <w:rsid w:val="00304E50"/>
    <w:rsid w:val="00305DC8"/>
    <w:rsid w:val="00306B43"/>
    <w:rsid w:val="00310AA4"/>
    <w:rsid w:val="0031108B"/>
    <w:rsid w:val="0031113B"/>
    <w:rsid w:val="003122A1"/>
    <w:rsid w:val="00313307"/>
    <w:rsid w:val="003156A7"/>
    <w:rsid w:val="00315A5D"/>
    <w:rsid w:val="00316A33"/>
    <w:rsid w:val="003209E4"/>
    <w:rsid w:val="0032102B"/>
    <w:rsid w:val="0032237A"/>
    <w:rsid w:val="00323102"/>
    <w:rsid w:val="00323C66"/>
    <w:rsid w:val="00323CCC"/>
    <w:rsid w:val="003240B1"/>
    <w:rsid w:val="00324DFB"/>
    <w:rsid w:val="003252AC"/>
    <w:rsid w:val="00325565"/>
    <w:rsid w:val="00326668"/>
    <w:rsid w:val="003272BF"/>
    <w:rsid w:val="003315BA"/>
    <w:rsid w:val="00331646"/>
    <w:rsid w:val="00333449"/>
    <w:rsid w:val="0033389E"/>
    <w:rsid w:val="00333F78"/>
    <w:rsid w:val="00334196"/>
    <w:rsid w:val="003342AE"/>
    <w:rsid w:val="00334785"/>
    <w:rsid w:val="003358FF"/>
    <w:rsid w:val="00336148"/>
    <w:rsid w:val="00336499"/>
    <w:rsid w:val="003368CD"/>
    <w:rsid w:val="00343C6E"/>
    <w:rsid w:val="00344C82"/>
    <w:rsid w:val="00345A4F"/>
    <w:rsid w:val="00346116"/>
    <w:rsid w:val="0034690E"/>
    <w:rsid w:val="00346CB8"/>
    <w:rsid w:val="003479D9"/>
    <w:rsid w:val="00350730"/>
    <w:rsid w:val="00350A55"/>
    <w:rsid w:val="003522F4"/>
    <w:rsid w:val="0035306F"/>
    <w:rsid w:val="00353882"/>
    <w:rsid w:val="003541B8"/>
    <w:rsid w:val="00354F8D"/>
    <w:rsid w:val="0035541E"/>
    <w:rsid w:val="003564D9"/>
    <w:rsid w:val="00361B15"/>
    <w:rsid w:val="0036273A"/>
    <w:rsid w:val="0036298A"/>
    <w:rsid w:val="00363092"/>
    <w:rsid w:val="003630C9"/>
    <w:rsid w:val="00364766"/>
    <w:rsid w:val="00364B64"/>
    <w:rsid w:val="00365047"/>
    <w:rsid w:val="00365886"/>
    <w:rsid w:val="003669C5"/>
    <w:rsid w:val="00366BD2"/>
    <w:rsid w:val="003677E4"/>
    <w:rsid w:val="0037059B"/>
    <w:rsid w:val="00373EC6"/>
    <w:rsid w:val="00376A6B"/>
    <w:rsid w:val="00376BF9"/>
    <w:rsid w:val="00377DF3"/>
    <w:rsid w:val="003841BB"/>
    <w:rsid w:val="003846D4"/>
    <w:rsid w:val="00384EE1"/>
    <w:rsid w:val="003856D0"/>
    <w:rsid w:val="00386376"/>
    <w:rsid w:val="00390537"/>
    <w:rsid w:val="00391B4A"/>
    <w:rsid w:val="00391CFB"/>
    <w:rsid w:val="00393068"/>
    <w:rsid w:val="003930DB"/>
    <w:rsid w:val="00395514"/>
    <w:rsid w:val="00397807"/>
    <w:rsid w:val="0039789F"/>
    <w:rsid w:val="003A057E"/>
    <w:rsid w:val="003A3C24"/>
    <w:rsid w:val="003A6990"/>
    <w:rsid w:val="003B2201"/>
    <w:rsid w:val="003B3D77"/>
    <w:rsid w:val="003B3F82"/>
    <w:rsid w:val="003B6F7F"/>
    <w:rsid w:val="003B7F77"/>
    <w:rsid w:val="003C37A7"/>
    <w:rsid w:val="003C3FC8"/>
    <w:rsid w:val="003C4E5F"/>
    <w:rsid w:val="003C6BD8"/>
    <w:rsid w:val="003C6E7B"/>
    <w:rsid w:val="003D161D"/>
    <w:rsid w:val="003D2634"/>
    <w:rsid w:val="003D2D61"/>
    <w:rsid w:val="003D2E96"/>
    <w:rsid w:val="003D5551"/>
    <w:rsid w:val="003D5CC9"/>
    <w:rsid w:val="003D6EEC"/>
    <w:rsid w:val="003D79FE"/>
    <w:rsid w:val="003E1A5D"/>
    <w:rsid w:val="003E236B"/>
    <w:rsid w:val="003E2AAE"/>
    <w:rsid w:val="003E2D5B"/>
    <w:rsid w:val="003E3DF4"/>
    <w:rsid w:val="003E4019"/>
    <w:rsid w:val="003E490E"/>
    <w:rsid w:val="003E4F41"/>
    <w:rsid w:val="003E60BD"/>
    <w:rsid w:val="003E71A6"/>
    <w:rsid w:val="003E73C5"/>
    <w:rsid w:val="003F171E"/>
    <w:rsid w:val="003F2C04"/>
    <w:rsid w:val="003F3839"/>
    <w:rsid w:val="003F40E9"/>
    <w:rsid w:val="003F6FE6"/>
    <w:rsid w:val="003F71F2"/>
    <w:rsid w:val="003F7205"/>
    <w:rsid w:val="004013FE"/>
    <w:rsid w:val="00404D81"/>
    <w:rsid w:val="00405FBB"/>
    <w:rsid w:val="0040636D"/>
    <w:rsid w:val="00406488"/>
    <w:rsid w:val="004066FA"/>
    <w:rsid w:val="0040768A"/>
    <w:rsid w:val="004079BA"/>
    <w:rsid w:val="004110F7"/>
    <w:rsid w:val="00414243"/>
    <w:rsid w:val="00415486"/>
    <w:rsid w:val="00415D7A"/>
    <w:rsid w:val="00415F71"/>
    <w:rsid w:val="00416B2C"/>
    <w:rsid w:val="004170E9"/>
    <w:rsid w:val="00417C01"/>
    <w:rsid w:val="00420EED"/>
    <w:rsid w:val="004210E1"/>
    <w:rsid w:val="0042169E"/>
    <w:rsid w:val="004223F3"/>
    <w:rsid w:val="00422AE6"/>
    <w:rsid w:val="00423BD5"/>
    <w:rsid w:val="00424205"/>
    <w:rsid w:val="0042431B"/>
    <w:rsid w:val="004245A4"/>
    <w:rsid w:val="00425486"/>
    <w:rsid w:val="004278EE"/>
    <w:rsid w:val="00430180"/>
    <w:rsid w:val="00430288"/>
    <w:rsid w:val="004308ED"/>
    <w:rsid w:val="00432455"/>
    <w:rsid w:val="00434DB2"/>
    <w:rsid w:val="00434FB3"/>
    <w:rsid w:val="0043541E"/>
    <w:rsid w:val="0043591A"/>
    <w:rsid w:val="004361B9"/>
    <w:rsid w:val="004374D8"/>
    <w:rsid w:val="00437B94"/>
    <w:rsid w:val="00446403"/>
    <w:rsid w:val="004465AD"/>
    <w:rsid w:val="004479CE"/>
    <w:rsid w:val="00450DF1"/>
    <w:rsid w:val="00451EF5"/>
    <w:rsid w:val="00454352"/>
    <w:rsid w:val="00454612"/>
    <w:rsid w:val="00454D49"/>
    <w:rsid w:val="00455122"/>
    <w:rsid w:val="00456720"/>
    <w:rsid w:val="00456870"/>
    <w:rsid w:val="00456A2D"/>
    <w:rsid w:val="00456B25"/>
    <w:rsid w:val="00457B9F"/>
    <w:rsid w:val="00460CA0"/>
    <w:rsid w:val="00460EBD"/>
    <w:rsid w:val="004615DC"/>
    <w:rsid w:val="00463F1E"/>
    <w:rsid w:val="00464194"/>
    <w:rsid w:val="00464C37"/>
    <w:rsid w:val="004652E4"/>
    <w:rsid w:val="00467BBD"/>
    <w:rsid w:val="00470742"/>
    <w:rsid w:val="00470C11"/>
    <w:rsid w:val="00471225"/>
    <w:rsid w:val="00476589"/>
    <w:rsid w:val="00476D9C"/>
    <w:rsid w:val="004810FF"/>
    <w:rsid w:val="00483719"/>
    <w:rsid w:val="00483C15"/>
    <w:rsid w:val="0048494F"/>
    <w:rsid w:val="00484EDF"/>
    <w:rsid w:val="0048538C"/>
    <w:rsid w:val="00486AFB"/>
    <w:rsid w:val="004907D5"/>
    <w:rsid w:val="00491A0B"/>
    <w:rsid w:val="00492193"/>
    <w:rsid w:val="00492B6A"/>
    <w:rsid w:val="004939A5"/>
    <w:rsid w:val="00493F5D"/>
    <w:rsid w:val="00495A35"/>
    <w:rsid w:val="00495CDB"/>
    <w:rsid w:val="004A00A5"/>
    <w:rsid w:val="004A00B4"/>
    <w:rsid w:val="004A1374"/>
    <w:rsid w:val="004A3BD9"/>
    <w:rsid w:val="004A4CE5"/>
    <w:rsid w:val="004A6771"/>
    <w:rsid w:val="004A75DA"/>
    <w:rsid w:val="004A78E7"/>
    <w:rsid w:val="004A7F67"/>
    <w:rsid w:val="004B272B"/>
    <w:rsid w:val="004B2AAD"/>
    <w:rsid w:val="004B3A37"/>
    <w:rsid w:val="004B433B"/>
    <w:rsid w:val="004B4AE7"/>
    <w:rsid w:val="004B5A6D"/>
    <w:rsid w:val="004B635F"/>
    <w:rsid w:val="004B7140"/>
    <w:rsid w:val="004B7D01"/>
    <w:rsid w:val="004C1794"/>
    <w:rsid w:val="004C1C4E"/>
    <w:rsid w:val="004C1D7F"/>
    <w:rsid w:val="004C24DF"/>
    <w:rsid w:val="004C5E89"/>
    <w:rsid w:val="004D008C"/>
    <w:rsid w:val="004D01E5"/>
    <w:rsid w:val="004D1305"/>
    <w:rsid w:val="004D1823"/>
    <w:rsid w:val="004D4136"/>
    <w:rsid w:val="004D4274"/>
    <w:rsid w:val="004D5935"/>
    <w:rsid w:val="004D5D35"/>
    <w:rsid w:val="004D731B"/>
    <w:rsid w:val="004D73D0"/>
    <w:rsid w:val="004E0481"/>
    <w:rsid w:val="004E0875"/>
    <w:rsid w:val="004E2020"/>
    <w:rsid w:val="004E3BAC"/>
    <w:rsid w:val="004E612C"/>
    <w:rsid w:val="004F03F0"/>
    <w:rsid w:val="004F22F3"/>
    <w:rsid w:val="004F3548"/>
    <w:rsid w:val="004F40C1"/>
    <w:rsid w:val="004F53ED"/>
    <w:rsid w:val="004F55BF"/>
    <w:rsid w:val="004F5988"/>
    <w:rsid w:val="004F6CBA"/>
    <w:rsid w:val="00502698"/>
    <w:rsid w:val="0050519B"/>
    <w:rsid w:val="0050595B"/>
    <w:rsid w:val="005063E3"/>
    <w:rsid w:val="005063E8"/>
    <w:rsid w:val="00510F78"/>
    <w:rsid w:val="005128F6"/>
    <w:rsid w:val="00513CF5"/>
    <w:rsid w:val="00514A20"/>
    <w:rsid w:val="005153E5"/>
    <w:rsid w:val="00520860"/>
    <w:rsid w:val="00520D06"/>
    <w:rsid w:val="00525B44"/>
    <w:rsid w:val="00526634"/>
    <w:rsid w:val="00526644"/>
    <w:rsid w:val="0052690D"/>
    <w:rsid w:val="00526B8B"/>
    <w:rsid w:val="00526D36"/>
    <w:rsid w:val="00527188"/>
    <w:rsid w:val="00527794"/>
    <w:rsid w:val="00531764"/>
    <w:rsid w:val="00532BDD"/>
    <w:rsid w:val="00535468"/>
    <w:rsid w:val="00540333"/>
    <w:rsid w:val="005418A5"/>
    <w:rsid w:val="00541BB3"/>
    <w:rsid w:val="00542112"/>
    <w:rsid w:val="00542439"/>
    <w:rsid w:val="00544915"/>
    <w:rsid w:val="005456EA"/>
    <w:rsid w:val="00546D24"/>
    <w:rsid w:val="00546DB3"/>
    <w:rsid w:val="00550A8C"/>
    <w:rsid w:val="00550B75"/>
    <w:rsid w:val="005516FD"/>
    <w:rsid w:val="00553166"/>
    <w:rsid w:val="00555A47"/>
    <w:rsid w:val="00556A1E"/>
    <w:rsid w:val="00557190"/>
    <w:rsid w:val="00557440"/>
    <w:rsid w:val="005575F5"/>
    <w:rsid w:val="00560C7D"/>
    <w:rsid w:val="00561027"/>
    <w:rsid w:val="00561902"/>
    <w:rsid w:val="005621B7"/>
    <w:rsid w:val="0056260A"/>
    <w:rsid w:val="00564A8A"/>
    <w:rsid w:val="00567802"/>
    <w:rsid w:val="00567C38"/>
    <w:rsid w:val="00567F1D"/>
    <w:rsid w:val="00570EAB"/>
    <w:rsid w:val="005710FA"/>
    <w:rsid w:val="0057339F"/>
    <w:rsid w:val="0057349A"/>
    <w:rsid w:val="005739C6"/>
    <w:rsid w:val="00580A01"/>
    <w:rsid w:val="00580C74"/>
    <w:rsid w:val="00581007"/>
    <w:rsid w:val="005814D4"/>
    <w:rsid w:val="005819F8"/>
    <w:rsid w:val="00581B23"/>
    <w:rsid w:val="00581C95"/>
    <w:rsid w:val="00582148"/>
    <w:rsid w:val="005822C3"/>
    <w:rsid w:val="00582D96"/>
    <w:rsid w:val="005856F3"/>
    <w:rsid w:val="005865C1"/>
    <w:rsid w:val="00586DB7"/>
    <w:rsid w:val="0059084A"/>
    <w:rsid w:val="00590D33"/>
    <w:rsid w:val="00593625"/>
    <w:rsid w:val="00593D90"/>
    <w:rsid w:val="00595B55"/>
    <w:rsid w:val="00596964"/>
    <w:rsid w:val="00596BAF"/>
    <w:rsid w:val="005A0623"/>
    <w:rsid w:val="005A2581"/>
    <w:rsid w:val="005A2BB1"/>
    <w:rsid w:val="005A2C9C"/>
    <w:rsid w:val="005A3B72"/>
    <w:rsid w:val="005A3F4D"/>
    <w:rsid w:val="005A4355"/>
    <w:rsid w:val="005A443F"/>
    <w:rsid w:val="005A48C8"/>
    <w:rsid w:val="005A4E13"/>
    <w:rsid w:val="005A6564"/>
    <w:rsid w:val="005A6B22"/>
    <w:rsid w:val="005B088C"/>
    <w:rsid w:val="005B330F"/>
    <w:rsid w:val="005B5C6B"/>
    <w:rsid w:val="005B696E"/>
    <w:rsid w:val="005B7B7F"/>
    <w:rsid w:val="005B7C84"/>
    <w:rsid w:val="005C000F"/>
    <w:rsid w:val="005C0613"/>
    <w:rsid w:val="005C08CD"/>
    <w:rsid w:val="005C08EB"/>
    <w:rsid w:val="005C1657"/>
    <w:rsid w:val="005C1DC6"/>
    <w:rsid w:val="005C2EAF"/>
    <w:rsid w:val="005C3D2D"/>
    <w:rsid w:val="005C3FCF"/>
    <w:rsid w:val="005C4395"/>
    <w:rsid w:val="005C4595"/>
    <w:rsid w:val="005C4DBB"/>
    <w:rsid w:val="005D48FB"/>
    <w:rsid w:val="005D49E8"/>
    <w:rsid w:val="005D4C83"/>
    <w:rsid w:val="005D5E21"/>
    <w:rsid w:val="005D66E2"/>
    <w:rsid w:val="005D6EBE"/>
    <w:rsid w:val="005D78B5"/>
    <w:rsid w:val="005D7C4E"/>
    <w:rsid w:val="005E0995"/>
    <w:rsid w:val="005E0D4E"/>
    <w:rsid w:val="005E195A"/>
    <w:rsid w:val="005E2A05"/>
    <w:rsid w:val="005E3371"/>
    <w:rsid w:val="005E3BEE"/>
    <w:rsid w:val="005E6759"/>
    <w:rsid w:val="005E6B0F"/>
    <w:rsid w:val="005E6F61"/>
    <w:rsid w:val="005E6F8F"/>
    <w:rsid w:val="005F0458"/>
    <w:rsid w:val="005F1BE0"/>
    <w:rsid w:val="005F241C"/>
    <w:rsid w:val="005F439D"/>
    <w:rsid w:val="005F487B"/>
    <w:rsid w:val="005F4B77"/>
    <w:rsid w:val="005F561C"/>
    <w:rsid w:val="005F5A24"/>
    <w:rsid w:val="005F7334"/>
    <w:rsid w:val="005F7E1F"/>
    <w:rsid w:val="00600B46"/>
    <w:rsid w:val="00600DEB"/>
    <w:rsid w:val="00601FC1"/>
    <w:rsid w:val="0060273F"/>
    <w:rsid w:val="00602DE0"/>
    <w:rsid w:val="00604EA3"/>
    <w:rsid w:val="00606048"/>
    <w:rsid w:val="006060B8"/>
    <w:rsid w:val="006062E9"/>
    <w:rsid w:val="00606744"/>
    <w:rsid w:val="00606D6D"/>
    <w:rsid w:val="00606DF2"/>
    <w:rsid w:val="00607D78"/>
    <w:rsid w:val="0061112F"/>
    <w:rsid w:val="00612A55"/>
    <w:rsid w:val="0061319D"/>
    <w:rsid w:val="00614035"/>
    <w:rsid w:val="00614140"/>
    <w:rsid w:val="0061607E"/>
    <w:rsid w:val="0061698E"/>
    <w:rsid w:val="0061708A"/>
    <w:rsid w:val="00621B10"/>
    <w:rsid w:val="006246F3"/>
    <w:rsid w:val="006247A9"/>
    <w:rsid w:val="00624E0B"/>
    <w:rsid w:val="00624E63"/>
    <w:rsid w:val="00625E9D"/>
    <w:rsid w:val="006262D2"/>
    <w:rsid w:val="00626497"/>
    <w:rsid w:val="006266FA"/>
    <w:rsid w:val="006267C6"/>
    <w:rsid w:val="00627608"/>
    <w:rsid w:val="00627762"/>
    <w:rsid w:val="006279D0"/>
    <w:rsid w:val="00630367"/>
    <w:rsid w:val="006318EB"/>
    <w:rsid w:val="006330E8"/>
    <w:rsid w:val="006334F3"/>
    <w:rsid w:val="00633AB8"/>
    <w:rsid w:val="00633E74"/>
    <w:rsid w:val="006349CD"/>
    <w:rsid w:val="00641FDD"/>
    <w:rsid w:val="00645302"/>
    <w:rsid w:val="00645797"/>
    <w:rsid w:val="00646367"/>
    <w:rsid w:val="006467DB"/>
    <w:rsid w:val="00646A80"/>
    <w:rsid w:val="0064778C"/>
    <w:rsid w:val="00651CC4"/>
    <w:rsid w:val="00652467"/>
    <w:rsid w:val="00655906"/>
    <w:rsid w:val="00656B62"/>
    <w:rsid w:val="00657709"/>
    <w:rsid w:val="006605C6"/>
    <w:rsid w:val="00662673"/>
    <w:rsid w:val="00662945"/>
    <w:rsid w:val="0066514A"/>
    <w:rsid w:val="0066584D"/>
    <w:rsid w:val="0066634E"/>
    <w:rsid w:val="0066757D"/>
    <w:rsid w:val="0067074E"/>
    <w:rsid w:val="00671760"/>
    <w:rsid w:val="006717CD"/>
    <w:rsid w:val="00672333"/>
    <w:rsid w:val="00672D58"/>
    <w:rsid w:val="00672EFC"/>
    <w:rsid w:val="00673F80"/>
    <w:rsid w:val="00674A5D"/>
    <w:rsid w:val="006767FA"/>
    <w:rsid w:val="00677563"/>
    <w:rsid w:val="00677A6E"/>
    <w:rsid w:val="00680528"/>
    <w:rsid w:val="006812A9"/>
    <w:rsid w:val="006815FF"/>
    <w:rsid w:val="00681D40"/>
    <w:rsid w:val="006827C6"/>
    <w:rsid w:val="00682978"/>
    <w:rsid w:val="006860FF"/>
    <w:rsid w:val="0068751B"/>
    <w:rsid w:val="00687714"/>
    <w:rsid w:val="00687DE1"/>
    <w:rsid w:val="0069157B"/>
    <w:rsid w:val="00691604"/>
    <w:rsid w:val="00691690"/>
    <w:rsid w:val="00691E68"/>
    <w:rsid w:val="006931CA"/>
    <w:rsid w:val="00693207"/>
    <w:rsid w:val="00693679"/>
    <w:rsid w:val="006A1E5C"/>
    <w:rsid w:val="006A2549"/>
    <w:rsid w:val="006A570E"/>
    <w:rsid w:val="006A5A53"/>
    <w:rsid w:val="006B3471"/>
    <w:rsid w:val="006B39BE"/>
    <w:rsid w:val="006B5995"/>
    <w:rsid w:val="006B59C1"/>
    <w:rsid w:val="006B7F31"/>
    <w:rsid w:val="006C0570"/>
    <w:rsid w:val="006C37A7"/>
    <w:rsid w:val="006C42DE"/>
    <w:rsid w:val="006C4371"/>
    <w:rsid w:val="006C46B3"/>
    <w:rsid w:val="006C54E8"/>
    <w:rsid w:val="006D00F6"/>
    <w:rsid w:val="006D05D9"/>
    <w:rsid w:val="006D0AD5"/>
    <w:rsid w:val="006D0D6F"/>
    <w:rsid w:val="006D1BE5"/>
    <w:rsid w:val="006D3049"/>
    <w:rsid w:val="006D4937"/>
    <w:rsid w:val="006D558E"/>
    <w:rsid w:val="006D5B3F"/>
    <w:rsid w:val="006D5DBF"/>
    <w:rsid w:val="006D6480"/>
    <w:rsid w:val="006D7EB1"/>
    <w:rsid w:val="006E0FCB"/>
    <w:rsid w:val="006E39E7"/>
    <w:rsid w:val="006E46AE"/>
    <w:rsid w:val="006E70BA"/>
    <w:rsid w:val="006E736D"/>
    <w:rsid w:val="006F06B4"/>
    <w:rsid w:val="006F0F68"/>
    <w:rsid w:val="006F10AF"/>
    <w:rsid w:val="006F1B55"/>
    <w:rsid w:val="006F3077"/>
    <w:rsid w:val="00701371"/>
    <w:rsid w:val="00702F33"/>
    <w:rsid w:val="007035B6"/>
    <w:rsid w:val="00703AEB"/>
    <w:rsid w:val="0070437D"/>
    <w:rsid w:val="00705334"/>
    <w:rsid w:val="0070574E"/>
    <w:rsid w:val="0070612B"/>
    <w:rsid w:val="007064AC"/>
    <w:rsid w:val="00710978"/>
    <w:rsid w:val="00710998"/>
    <w:rsid w:val="007127A5"/>
    <w:rsid w:val="00714ACE"/>
    <w:rsid w:val="00714CB9"/>
    <w:rsid w:val="00715315"/>
    <w:rsid w:val="007156E6"/>
    <w:rsid w:val="007164C9"/>
    <w:rsid w:val="00716795"/>
    <w:rsid w:val="00716929"/>
    <w:rsid w:val="00716F9C"/>
    <w:rsid w:val="00720611"/>
    <w:rsid w:val="00723050"/>
    <w:rsid w:val="007233C4"/>
    <w:rsid w:val="007234F0"/>
    <w:rsid w:val="00724C0C"/>
    <w:rsid w:val="007259EE"/>
    <w:rsid w:val="00726736"/>
    <w:rsid w:val="007307B7"/>
    <w:rsid w:val="00730A82"/>
    <w:rsid w:val="00730CB4"/>
    <w:rsid w:val="00730D28"/>
    <w:rsid w:val="0073107C"/>
    <w:rsid w:val="00731FF1"/>
    <w:rsid w:val="00732C04"/>
    <w:rsid w:val="007359DD"/>
    <w:rsid w:val="00736E97"/>
    <w:rsid w:val="00741293"/>
    <w:rsid w:val="007414B4"/>
    <w:rsid w:val="0074177C"/>
    <w:rsid w:val="00742BD0"/>
    <w:rsid w:val="00743132"/>
    <w:rsid w:val="00743F01"/>
    <w:rsid w:val="00745A57"/>
    <w:rsid w:val="00746177"/>
    <w:rsid w:val="0074662E"/>
    <w:rsid w:val="007468B2"/>
    <w:rsid w:val="007476B6"/>
    <w:rsid w:val="00747747"/>
    <w:rsid w:val="0075041A"/>
    <w:rsid w:val="00751B92"/>
    <w:rsid w:val="007543B0"/>
    <w:rsid w:val="00754A87"/>
    <w:rsid w:val="00754F0B"/>
    <w:rsid w:val="00755866"/>
    <w:rsid w:val="007570B1"/>
    <w:rsid w:val="00757746"/>
    <w:rsid w:val="007605EB"/>
    <w:rsid w:val="00761A44"/>
    <w:rsid w:val="00762383"/>
    <w:rsid w:val="007626A1"/>
    <w:rsid w:val="00764D21"/>
    <w:rsid w:val="007654F1"/>
    <w:rsid w:val="007657F3"/>
    <w:rsid w:val="00765D4A"/>
    <w:rsid w:val="00766ED0"/>
    <w:rsid w:val="00767053"/>
    <w:rsid w:val="007700C5"/>
    <w:rsid w:val="00770422"/>
    <w:rsid w:val="00770F63"/>
    <w:rsid w:val="0077152B"/>
    <w:rsid w:val="007742AF"/>
    <w:rsid w:val="00774801"/>
    <w:rsid w:val="007761BA"/>
    <w:rsid w:val="00776B8A"/>
    <w:rsid w:val="00776FA1"/>
    <w:rsid w:val="00777491"/>
    <w:rsid w:val="00777702"/>
    <w:rsid w:val="007802B5"/>
    <w:rsid w:val="007803E5"/>
    <w:rsid w:val="00780929"/>
    <w:rsid w:val="00782559"/>
    <w:rsid w:val="00784198"/>
    <w:rsid w:val="00785AC9"/>
    <w:rsid w:val="00785E9C"/>
    <w:rsid w:val="0078682C"/>
    <w:rsid w:val="007873EB"/>
    <w:rsid w:val="00787CCC"/>
    <w:rsid w:val="00792089"/>
    <w:rsid w:val="00792D06"/>
    <w:rsid w:val="007930B5"/>
    <w:rsid w:val="00793E47"/>
    <w:rsid w:val="007958F5"/>
    <w:rsid w:val="00796AEC"/>
    <w:rsid w:val="00797007"/>
    <w:rsid w:val="00797198"/>
    <w:rsid w:val="007975B0"/>
    <w:rsid w:val="007A27E4"/>
    <w:rsid w:val="007A37B8"/>
    <w:rsid w:val="007A4508"/>
    <w:rsid w:val="007A7364"/>
    <w:rsid w:val="007A76D8"/>
    <w:rsid w:val="007A7DA8"/>
    <w:rsid w:val="007B0E9C"/>
    <w:rsid w:val="007B1A79"/>
    <w:rsid w:val="007B2499"/>
    <w:rsid w:val="007B42F7"/>
    <w:rsid w:val="007B7FCB"/>
    <w:rsid w:val="007C0728"/>
    <w:rsid w:val="007C2083"/>
    <w:rsid w:val="007C24B5"/>
    <w:rsid w:val="007C2DFE"/>
    <w:rsid w:val="007C35AA"/>
    <w:rsid w:val="007C4A9D"/>
    <w:rsid w:val="007C5244"/>
    <w:rsid w:val="007C5596"/>
    <w:rsid w:val="007C6A07"/>
    <w:rsid w:val="007D0938"/>
    <w:rsid w:val="007D21CC"/>
    <w:rsid w:val="007D2407"/>
    <w:rsid w:val="007D3410"/>
    <w:rsid w:val="007D465C"/>
    <w:rsid w:val="007D52BE"/>
    <w:rsid w:val="007E066D"/>
    <w:rsid w:val="007E3606"/>
    <w:rsid w:val="007E37DD"/>
    <w:rsid w:val="007E3FE8"/>
    <w:rsid w:val="007E4907"/>
    <w:rsid w:val="007E4A82"/>
    <w:rsid w:val="007E5371"/>
    <w:rsid w:val="007F19CF"/>
    <w:rsid w:val="007F2FBB"/>
    <w:rsid w:val="007F503B"/>
    <w:rsid w:val="007F561C"/>
    <w:rsid w:val="007F7F7C"/>
    <w:rsid w:val="008004F8"/>
    <w:rsid w:val="00800DAA"/>
    <w:rsid w:val="008010DE"/>
    <w:rsid w:val="00802805"/>
    <w:rsid w:val="0080357B"/>
    <w:rsid w:val="008036D1"/>
    <w:rsid w:val="00803AF5"/>
    <w:rsid w:val="008046F6"/>
    <w:rsid w:val="00804D2F"/>
    <w:rsid w:val="00805515"/>
    <w:rsid w:val="008056CB"/>
    <w:rsid w:val="00805CF8"/>
    <w:rsid w:val="0080759E"/>
    <w:rsid w:val="00811FDA"/>
    <w:rsid w:val="00813BA8"/>
    <w:rsid w:val="00813F72"/>
    <w:rsid w:val="008141A4"/>
    <w:rsid w:val="0081445A"/>
    <w:rsid w:val="00816833"/>
    <w:rsid w:val="00823A57"/>
    <w:rsid w:val="008249E2"/>
    <w:rsid w:val="00824FBA"/>
    <w:rsid w:val="0082673C"/>
    <w:rsid w:val="0082701C"/>
    <w:rsid w:val="0083054C"/>
    <w:rsid w:val="00831331"/>
    <w:rsid w:val="0083232A"/>
    <w:rsid w:val="00833144"/>
    <w:rsid w:val="008332FD"/>
    <w:rsid w:val="00833319"/>
    <w:rsid w:val="00834523"/>
    <w:rsid w:val="00835894"/>
    <w:rsid w:val="008359F2"/>
    <w:rsid w:val="00836B83"/>
    <w:rsid w:val="008370CB"/>
    <w:rsid w:val="00837150"/>
    <w:rsid w:val="0084159F"/>
    <w:rsid w:val="008418A8"/>
    <w:rsid w:val="008419F1"/>
    <w:rsid w:val="008422E2"/>
    <w:rsid w:val="0084338D"/>
    <w:rsid w:val="00843C1A"/>
    <w:rsid w:val="00843C4F"/>
    <w:rsid w:val="00843FA9"/>
    <w:rsid w:val="00844007"/>
    <w:rsid w:val="0084658A"/>
    <w:rsid w:val="00847918"/>
    <w:rsid w:val="00851A1E"/>
    <w:rsid w:val="00851A4F"/>
    <w:rsid w:val="00851FAA"/>
    <w:rsid w:val="00853967"/>
    <w:rsid w:val="00853DEF"/>
    <w:rsid w:val="00853FCC"/>
    <w:rsid w:val="00855037"/>
    <w:rsid w:val="00855791"/>
    <w:rsid w:val="008569E6"/>
    <w:rsid w:val="00856E94"/>
    <w:rsid w:val="00860395"/>
    <w:rsid w:val="008604A7"/>
    <w:rsid w:val="00860DE4"/>
    <w:rsid w:val="00862463"/>
    <w:rsid w:val="008628A4"/>
    <w:rsid w:val="008643E0"/>
    <w:rsid w:val="00866364"/>
    <w:rsid w:val="00867789"/>
    <w:rsid w:val="0087040F"/>
    <w:rsid w:val="00870A61"/>
    <w:rsid w:val="00870A87"/>
    <w:rsid w:val="008710BB"/>
    <w:rsid w:val="008712E1"/>
    <w:rsid w:val="008723CF"/>
    <w:rsid w:val="0087346D"/>
    <w:rsid w:val="008737DC"/>
    <w:rsid w:val="008737E0"/>
    <w:rsid w:val="00874CB9"/>
    <w:rsid w:val="00874FA1"/>
    <w:rsid w:val="008757C6"/>
    <w:rsid w:val="00877391"/>
    <w:rsid w:val="00877F21"/>
    <w:rsid w:val="00877F2A"/>
    <w:rsid w:val="008807CC"/>
    <w:rsid w:val="00880B56"/>
    <w:rsid w:val="00880C65"/>
    <w:rsid w:val="008813D7"/>
    <w:rsid w:val="00881CDC"/>
    <w:rsid w:val="008823EE"/>
    <w:rsid w:val="00882F98"/>
    <w:rsid w:val="00883598"/>
    <w:rsid w:val="0088364B"/>
    <w:rsid w:val="00883987"/>
    <w:rsid w:val="008865B0"/>
    <w:rsid w:val="00886D26"/>
    <w:rsid w:val="00891CF5"/>
    <w:rsid w:val="00892765"/>
    <w:rsid w:val="00894360"/>
    <w:rsid w:val="008945FA"/>
    <w:rsid w:val="00894FCE"/>
    <w:rsid w:val="0089584E"/>
    <w:rsid w:val="00895CC4"/>
    <w:rsid w:val="008966C0"/>
    <w:rsid w:val="008A06D7"/>
    <w:rsid w:val="008A0723"/>
    <w:rsid w:val="008A10DD"/>
    <w:rsid w:val="008A4947"/>
    <w:rsid w:val="008A6D41"/>
    <w:rsid w:val="008A6EAC"/>
    <w:rsid w:val="008A6F7E"/>
    <w:rsid w:val="008A7C30"/>
    <w:rsid w:val="008A7DF7"/>
    <w:rsid w:val="008B0CFC"/>
    <w:rsid w:val="008B15EC"/>
    <w:rsid w:val="008B20CD"/>
    <w:rsid w:val="008B2400"/>
    <w:rsid w:val="008B43B8"/>
    <w:rsid w:val="008B4935"/>
    <w:rsid w:val="008B5A9A"/>
    <w:rsid w:val="008B7FAC"/>
    <w:rsid w:val="008C0A06"/>
    <w:rsid w:val="008C1D7A"/>
    <w:rsid w:val="008C325C"/>
    <w:rsid w:val="008C33F9"/>
    <w:rsid w:val="008C38BB"/>
    <w:rsid w:val="008C3C28"/>
    <w:rsid w:val="008C605F"/>
    <w:rsid w:val="008C61A1"/>
    <w:rsid w:val="008C66AE"/>
    <w:rsid w:val="008D1E83"/>
    <w:rsid w:val="008D5954"/>
    <w:rsid w:val="008D677C"/>
    <w:rsid w:val="008D7F41"/>
    <w:rsid w:val="008E0B82"/>
    <w:rsid w:val="008E197F"/>
    <w:rsid w:val="008E2A0E"/>
    <w:rsid w:val="008E4E58"/>
    <w:rsid w:val="008E6EAF"/>
    <w:rsid w:val="008E751A"/>
    <w:rsid w:val="008E7C72"/>
    <w:rsid w:val="008F1DC9"/>
    <w:rsid w:val="008F2719"/>
    <w:rsid w:val="008F600C"/>
    <w:rsid w:val="008F695D"/>
    <w:rsid w:val="008F72F6"/>
    <w:rsid w:val="008F7C7D"/>
    <w:rsid w:val="0090098E"/>
    <w:rsid w:val="00901475"/>
    <w:rsid w:val="0090379D"/>
    <w:rsid w:val="00905925"/>
    <w:rsid w:val="00905C0A"/>
    <w:rsid w:val="00905C4E"/>
    <w:rsid w:val="009119E0"/>
    <w:rsid w:val="00911F00"/>
    <w:rsid w:val="0091285E"/>
    <w:rsid w:val="00912A1B"/>
    <w:rsid w:val="00915A23"/>
    <w:rsid w:val="00916283"/>
    <w:rsid w:val="00916460"/>
    <w:rsid w:val="0091777B"/>
    <w:rsid w:val="00920511"/>
    <w:rsid w:val="00920557"/>
    <w:rsid w:val="00922678"/>
    <w:rsid w:val="00922FFA"/>
    <w:rsid w:val="00923C0B"/>
    <w:rsid w:val="009259DE"/>
    <w:rsid w:val="0092768D"/>
    <w:rsid w:val="00931C64"/>
    <w:rsid w:val="00933372"/>
    <w:rsid w:val="009346F1"/>
    <w:rsid w:val="00934E2D"/>
    <w:rsid w:val="0094258E"/>
    <w:rsid w:val="009430BB"/>
    <w:rsid w:val="00943646"/>
    <w:rsid w:val="00944BF6"/>
    <w:rsid w:val="0094502F"/>
    <w:rsid w:val="009451C0"/>
    <w:rsid w:val="00945ECB"/>
    <w:rsid w:val="00946A1D"/>
    <w:rsid w:val="00946C4D"/>
    <w:rsid w:val="00950AAC"/>
    <w:rsid w:val="009520B9"/>
    <w:rsid w:val="00954F4B"/>
    <w:rsid w:val="009555B0"/>
    <w:rsid w:val="009568AB"/>
    <w:rsid w:val="00956EC0"/>
    <w:rsid w:val="0096003E"/>
    <w:rsid w:val="009602B4"/>
    <w:rsid w:val="00960E7F"/>
    <w:rsid w:val="009610F1"/>
    <w:rsid w:val="00961D1F"/>
    <w:rsid w:val="009620B6"/>
    <w:rsid w:val="00962411"/>
    <w:rsid w:val="00962A9E"/>
    <w:rsid w:val="0096402B"/>
    <w:rsid w:val="0096415B"/>
    <w:rsid w:val="00964D78"/>
    <w:rsid w:val="00965249"/>
    <w:rsid w:val="00966A02"/>
    <w:rsid w:val="00970475"/>
    <w:rsid w:val="0097181F"/>
    <w:rsid w:val="00971C43"/>
    <w:rsid w:val="00971CCD"/>
    <w:rsid w:val="00972E3E"/>
    <w:rsid w:val="00974615"/>
    <w:rsid w:val="00975FFF"/>
    <w:rsid w:val="00976CA4"/>
    <w:rsid w:val="0098404F"/>
    <w:rsid w:val="0098526E"/>
    <w:rsid w:val="0098583D"/>
    <w:rsid w:val="00986812"/>
    <w:rsid w:val="00986956"/>
    <w:rsid w:val="00986EA0"/>
    <w:rsid w:val="00990DBC"/>
    <w:rsid w:val="009930CB"/>
    <w:rsid w:val="00993575"/>
    <w:rsid w:val="00993753"/>
    <w:rsid w:val="00995BAA"/>
    <w:rsid w:val="00997A0D"/>
    <w:rsid w:val="009A04D8"/>
    <w:rsid w:val="009A13EA"/>
    <w:rsid w:val="009A2FA3"/>
    <w:rsid w:val="009A35B0"/>
    <w:rsid w:val="009A35E1"/>
    <w:rsid w:val="009A3D41"/>
    <w:rsid w:val="009A435F"/>
    <w:rsid w:val="009A5663"/>
    <w:rsid w:val="009A5FA5"/>
    <w:rsid w:val="009B0290"/>
    <w:rsid w:val="009B0759"/>
    <w:rsid w:val="009B1628"/>
    <w:rsid w:val="009B2156"/>
    <w:rsid w:val="009B2A9E"/>
    <w:rsid w:val="009B3602"/>
    <w:rsid w:val="009B40DF"/>
    <w:rsid w:val="009B5737"/>
    <w:rsid w:val="009B6190"/>
    <w:rsid w:val="009B6457"/>
    <w:rsid w:val="009B67B4"/>
    <w:rsid w:val="009B6CE7"/>
    <w:rsid w:val="009B6E4B"/>
    <w:rsid w:val="009C19CC"/>
    <w:rsid w:val="009C1A7F"/>
    <w:rsid w:val="009C2285"/>
    <w:rsid w:val="009C31D2"/>
    <w:rsid w:val="009C495E"/>
    <w:rsid w:val="009C6E0B"/>
    <w:rsid w:val="009C6E61"/>
    <w:rsid w:val="009C7C7F"/>
    <w:rsid w:val="009D192C"/>
    <w:rsid w:val="009D2B60"/>
    <w:rsid w:val="009D2E42"/>
    <w:rsid w:val="009D42CD"/>
    <w:rsid w:val="009D495F"/>
    <w:rsid w:val="009D54AD"/>
    <w:rsid w:val="009D6220"/>
    <w:rsid w:val="009D65FC"/>
    <w:rsid w:val="009D7AEE"/>
    <w:rsid w:val="009E016E"/>
    <w:rsid w:val="009E01F0"/>
    <w:rsid w:val="009E05EF"/>
    <w:rsid w:val="009E088F"/>
    <w:rsid w:val="009E1C9F"/>
    <w:rsid w:val="009E3292"/>
    <w:rsid w:val="009E37E3"/>
    <w:rsid w:val="009E3A85"/>
    <w:rsid w:val="009E3D0E"/>
    <w:rsid w:val="009E4D1E"/>
    <w:rsid w:val="009E5B7A"/>
    <w:rsid w:val="009E6CD2"/>
    <w:rsid w:val="009F07A3"/>
    <w:rsid w:val="009F098C"/>
    <w:rsid w:val="009F1BE3"/>
    <w:rsid w:val="009F5140"/>
    <w:rsid w:val="009F5618"/>
    <w:rsid w:val="009F5667"/>
    <w:rsid w:val="009F5C94"/>
    <w:rsid w:val="00A00D35"/>
    <w:rsid w:val="00A010FB"/>
    <w:rsid w:val="00A019B7"/>
    <w:rsid w:val="00A03411"/>
    <w:rsid w:val="00A0343D"/>
    <w:rsid w:val="00A042D8"/>
    <w:rsid w:val="00A069CB"/>
    <w:rsid w:val="00A07250"/>
    <w:rsid w:val="00A111C1"/>
    <w:rsid w:val="00A11E46"/>
    <w:rsid w:val="00A11EB3"/>
    <w:rsid w:val="00A12621"/>
    <w:rsid w:val="00A138B8"/>
    <w:rsid w:val="00A13EB1"/>
    <w:rsid w:val="00A1430F"/>
    <w:rsid w:val="00A156D5"/>
    <w:rsid w:val="00A15C20"/>
    <w:rsid w:val="00A1616E"/>
    <w:rsid w:val="00A16B20"/>
    <w:rsid w:val="00A20393"/>
    <w:rsid w:val="00A20527"/>
    <w:rsid w:val="00A22348"/>
    <w:rsid w:val="00A2321E"/>
    <w:rsid w:val="00A24387"/>
    <w:rsid w:val="00A268AC"/>
    <w:rsid w:val="00A26F6E"/>
    <w:rsid w:val="00A26F91"/>
    <w:rsid w:val="00A271C1"/>
    <w:rsid w:val="00A3006C"/>
    <w:rsid w:val="00A306D1"/>
    <w:rsid w:val="00A32720"/>
    <w:rsid w:val="00A36717"/>
    <w:rsid w:val="00A37CE1"/>
    <w:rsid w:val="00A40557"/>
    <w:rsid w:val="00A40775"/>
    <w:rsid w:val="00A418D5"/>
    <w:rsid w:val="00A41997"/>
    <w:rsid w:val="00A424E7"/>
    <w:rsid w:val="00A42B82"/>
    <w:rsid w:val="00A42BAE"/>
    <w:rsid w:val="00A4685C"/>
    <w:rsid w:val="00A470D7"/>
    <w:rsid w:val="00A47ED3"/>
    <w:rsid w:val="00A47FA6"/>
    <w:rsid w:val="00A5013B"/>
    <w:rsid w:val="00A51E8B"/>
    <w:rsid w:val="00A52601"/>
    <w:rsid w:val="00A52DD7"/>
    <w:rsid w:val="00A60A94"/>
    <w:rsid w:val="00A611F6"/>
    <w:rsid w:val="00A61ECF"/>
    <w:rsid w:val="00A624E0"/>
    <w:rsid w:val="00A6326E"/>
    <w:rsid w:val="00A64C89"/>
    <w:rsid w:val="00A64FEB"/>
    <w:rsid w:val="00A65F57"/>
    <w:rsid w:val="00A679BD"/>
    <w:rsid w:val="00A7002D"/>
    <w:rsid w:val="00A719DC"/>
    <w:rsid w:val="00A71BD5"/>
    <w:rsid w:val="00A71D5A"/>
    <w:rsid w:val="00A73049"/>
    <w:rsid w:val="00A74247"/>
    <w:rsid w:val="00A75049"/>
    <w:rsid w:val="00A77C22"/>
    <w:rsid w:val="00A80503"/>
    <w:rsid w:val="00A80A59"/>
    <w:rsid w:val="00A81093"/>
    <w:rsid w:val="00A81196"/>
    <w:rsid w:val="00A81A59"/>
    <w:rsid w:val="00A8207C"/>
    <w:rsid w:val="00A82133"/>
    <w:rsid w:val="00A8228F"/>
    <w:rsid w:val="00A82795"/>
    <w:rsid w:val="00A829A9"/>
    <w:rsid w:val="00A8321D"/>
    <w:rsid w:val="00A83958"/>
    <w:rsid w:val="00A87657"/>
    <w:rsid w:val="00A93292"/>
    <w:rsid w:val="00A93672"/>
    <w:rsid w:val="00A937AF"/>
    <w:rsid w:val="00A93CE0"/>
    <w:rsid w:val="00A94145"/>
    <w:rsid w:val="00A951D7"/>
    <w:rsid w:val="00A96404"/>
    <w:rsid w:val="00A96966"/>
    <w:rsid w:val="00A976E1"/>
    <w:rsid w:val="00AA0F85"/>
    <w:rsid w:val="00AA1A3B"/>
    <w:rsid w:val="00AA1D4D"/>
    <w:rsid w:val="00AA3A89"/>
    <w:rsid w:val="00AA3D4E"/>
    <w:rsid w:val="00AA4DFF"/>
    <w:rsid w:val="00AA5A72"/>
    <w:rsid w:val="00AA6009"/>
    <w:rsid w:val="00AA63AF"/>
    <w:rsid w:val="00AA746D"/>
    <w:rsid w:val="00AA7585"/>
    <w:rsid w:val="00AA7773"/>
    <w:rsid w:val="00AB1286"/>
    <w:rsid w:val="00AB2515"/>
    <w:rsid w:val="00AB2810"/>
    <w:rsid w:val="00AB2A4C"/>
    <w:rsid w:val="00AB4159"/>
    <w:rsid w:val="00AB4232"/>
    <w:rsid w:val="00AB445F"/>
    <w:rsid w:val="00AB4729"/>
    <w:rsid w:val="00AB5A84"/>
    <w:rsid w:val="00AB60E8"/>
    <w:rsid w:val="00AC13D6"/>
    <w:rsid w:val="00AC1BAC"/>
    <w:rsid w:val="00AC252D"/>
    <w:rsid w:val="00AC3213"/>
    <w:rsid w:val="00AC34C5"/>
    <w:rsid w:val="00AC4A50"/>
    <w:rsid w:val="00AC4ACA"/>
    <w:rsid w:val="00AD1621"/>
    <w:rsid w:val="00AD2C75"/>
    <w:rsid w:val="00AD5440"/>
    <w:rsid w:val="00AD5BC7"/>
    <w:rsid w:val="00AD6626"/>
    <w:rsid w:val="00AE06BC"/>
    <w:rsid w:val="00AE11C0"/>
    <w:rsid w:val="00AE13E6"/>
    <w:rsid w:val="00AE1614"/>
    <w:rsid w:val="00AE239A"/>
    <w:rsid w:val="00AE48A4"/>
    <w:rsid w:val="00AE5F48"/>
    <w:rsid w:val="00AE6DE5"/>
    <w:rsid w:val="00AF0A63"/>
    <w:rsid w:val="00AF1443"/>
    <w:rsid w:val="00AF1940"/>
    <w:rsid w:val="00AF42D3"/>
    <w:rsid w:val="00AF4697"/>
    <w:rsid w:val="00AF4E7E"/>
    <w:rsid w:val="00AF4EB8"/>
    <w:rsid w:val="00AF5235"/>
    <w:rsid w:val="00AF634B"/>
    <w:rsid w:val="00AF63D3"/>
    <w:rsid w:val="00AF7FA1"/>
    <w:rsid w:val="00B00824"/>
    <w:rsid w:val="00B04795"/>
    <w:rsid w:val="00B05D23"/>
    <w:rsid w:val="00B06440"/>
    <w:rsid w:val="00B06EBF"/>
    <w:rsid w:val="00B10483"/>
    <w:rsid w:val="00B1173B"/>
    <w:rsid w:val="00B12FF3"/>
    <w:rsid w:val="00B1364F"/>
    <w:rsid w:val="00B13C50"/>
    <w:rsid w:val="00B13EC0"/>
    <w:rsid w:val="00B14E26"/>
    <w:rsid w:val="00B15623"/>
    <w:rsid w:val="00B17926"/>
    <w:rsid w:val="00B203F7"/>
    <w:rsid w:val="00B20718"/>
    <w:rsid w:val="00B22DAB"/>
    <w:rsid w:val="00B2434B"/>
    <w:rsid w:val="00B25AD1"/>
    <w:rsid w:val="00B25C53"/>
    <w:rsid w:val="00B2650B"/>
    <w:rsid w:val="00B26896"/>
    <w:rsid w:val="00B26AC5"/>
    <w:rsid w:val="00B27D77"/>
    <w:rsid w:val="00B312CD"/>
    <w:rsid w:val="00B31C15"/>
    <w:rsid w:val="00B32929"/>
    <w:rsid w:val="00B3332D"/>
    <w:rsid w:val="00B35B73"/>
    <w:rsid w:val="00B3760F"/>
    <w:rsid w:val="00B41056"/>
    <w:rsid w:val="00B42374"/>
    <w:rsid w:val="00B429C9"/>
    <w:rsid w:val="00B43EC6"/>
    <w:rsid w:val="00B43ED1"/>
    <w:rsid w:val="00B44C67"/>
    <w:rsid w:val="00B44EB7"/>
    <w:rsid w:val="00B45971"/>
    <w:rsid w:val="00B46725"/>
    <w:rsid w:val="00B46CB3"/>
    <w:rsid w:val="00B4720A"/>
    <w:rsid w:val="00B47749"/>
    <w:rsid w:val="00B5320B"/>
    <w:rsid w:val="00B5371C"/>
    <w:rsid w:val="00B54832"/>
    <w:rsid w:val="00B55029"/>
    <w:rsid w:val="00B55164"/>
    <w:rsid w:val="00B60D5F"/>
    <w:rsid w:val="00B65FBA"/>
    <w:rsid w:val="00B7087D"/>
    <w:rsid w:val="00B7150E"/>
    <w:rsid w:val="00B719F3"/>
    <w:rsid w:val="00B73271"/>
    <w:rsid w:val="00B7339A"/>
    <w:rsid w:val="00B734EE"/>
    <w:rsid w:val="00B7465A"/>
    <w:rsid w:val="00B753F7"/>
    <w:rsid w:val="00B77E04"/>
    <w:rsid w:val="00B81A62"/>
    <w:rsid w:val="00B82836"/>
    <w:rsid w:val="00B829B6"/>
    <w:rsid w:val="00B84235"/>
    <w:rsid w:val="00B84BCD"/>
    <w:rsid w:val="00B8515D"/>
    <w:rsid w:val="00B85C86"/>
    <w:rsid w:val="00B92128"/>
    <w:rsid w:val="00B93813"/>
    <w:rsid w:val="00B9388C"/>
    <w:rsid w:val="00B93944"/>
    <w:rsid w:val="00B9467F"/>
    <w:rsid w:val="00B94F5C"/>
    <w:rsid w:val="00B9573F"/>
    <w:rsid w:val="00B96411"/>
    <w:rsid w:val="00B96672"/>
    <w:rsid w:val="00B96683"/>
    <w:rsid w:val="00BA1B20"/>
    <w:rsid w:val="00BA3A74"/>
    <w:rsid w:val="00BA452D"/>
    <w:rsid w:val="00BA66C4"/>
    <w:rsid w:val="00BA77C5"/>
    <w:rsid w:val="00BA793E"/>
    <w:rsid w:val="00BB13C0"/>
    <w:rsid w:val="00BB2322"/>
    <w:rsid w:val="00BB2632"/>
    <w:rsid w:val="00BB41CC"/>
    <w:rsid w:val="00BB4F16"/>
    <w:rsid w:val="00BB57CA"/>
    <w:rsid w:val="00BB6A11"/>
    <w:rsid w:val="00BB6E3C"/>
    <w:rsid w:val="00BB6F48"/>
    <w:rsid w:val="00BB71BC"/>
    <w:rsid w:val="00BC1266"/>
    <w:rsid w:val="00BC15FD"/>
    <w:rsid w:val="00BC326C"/>
    <w:rsid w:val="00BC5202"/>
    <w:rsid w:val="00BC735B"/>
    <w:rsid w:val="00BC75A6"/>
    <w:rsid w:val="00BC7DC3"/>
    <w:rsid w:val="00BD1407"/>
    <w:rsid w:val="00BD3E76"/>
    <w:rsid w:val="00BD525B"/>
    <w:rsid w:val="00BD7B20"/>
    <w:rsid w:val="00BE09B0"/>
    <w:rsid w:val="00BE0DFF"/>
    <w:rsid w:val="00BE0F04"/>
    <w:rsid w:val="00BE2870"/>
    <w:rsid w:val="00BE2B0E"/>
    <w:rsid w:val="00BE39AC"/>
    <w:rsid w:val="00BE4EA5"/>
    <w:rsid w:val="00BE6C34"/>
    <w:rsid w:val="00BE7C00"/>
    <w:rsid w:val="00BF029C"/>
    <w:rsid w:val="00BF0EFE"/>
    <w:rsid w:val="00BF0F8A"/>
    <w:rsid w:val="00BF2DE9"/>
    <w:rsid w:val="00BF4608"/>
    <w:rsid w:val="00BF4E0A"/>
    <w:rsid w:val="00BF55FE"/>
    <w:rsid w:val="00BF5BD3"/>
    <w:rsid w:val="00BF65B2"/>
    <w:rsid w:val="00BF67D4"/>
    <w:rsid w:val="00C0103A"/>
    <w:rsid w:val="00C03654"/>
    <w:rsid w:val="00C03DE9"/>
    <w:rsid w:val="00C040B9"/>
    <w:rsid w:val="00C079BC"/>
    <w:rsid w:val="00C102CA"/>
    <w:rsid w:val="00C11493"/>
    <w:rsid w:val="00C11CF1"/>
    <w:rsid w:val="00C1389E"/>
    <w:rsid w:val="00C14FDA"/>
    <w:rsid w:val="00C1531F"/>
    <w:rsid w:val="00C1555E"/>
    <w:rsid w:val="00C20011"/>
    <w:rsid w:val="00C205B1"/>
    <w:rsid w:val="00C20738"/>
    <w:rsid w:val="00C219A1"/>
    <w:rsid w:val="00C21D50"/>
    <w:rsid w:val="00C22CEA"/>
    <w:rsid w:val="00C244DA"/>
    <w:rsid w:val="00C24DE1"/>
    <w:rsid w:val="00C26EB1"/>
    <w:rsid w:val="00C27B67"/>
    <w:rsid w:val="00C32955"/>
    <w:rsid w:val="00C32F24"/>
    <w:rsid w:val="00C33317"/>
    <w:rsid w:val="00C35D83"/>
    <w:rsid w:val="00C36103"/>
    <w:rsid w:val="00C36796"/>
    <w:rsid w:val="00C368B5"/>
    <w:rsid w:val="00C36B8A"/>
    <w:rsid w:val="00C36D27"/>
    <w:rsid w:val="00C37293"/>
    <w:rsid w:val="00C37D9B"/>
    <w:rsid w:val="00C400F1"/>
    <w:rsid w:val="00C4569E"/>
    <w:rsid w:val="00C45930"/>
    <w:rsid w:val="00C46ED3"/>
    <w:rsid w:val="00C47737"/>
    <w:rsid w:val="00C52F65"/>
    <w:rsid w:val="00C52F99"/>
    <w:rsid w:val="00C53E7A"/>
    <w:rsid w:val="00C54018"/>
    <w:rsid w:val="00C55737"/>
    <w:rsid w:val="00C570DD"/>
    <w:rsid w:val="00C604B4"/>
    <w:rsid w:val="00C6086A"/>
    <w:rsid w:val="00C60BAD"/>
    <w:rsid w:val="00C61497"/>
    <w:rsid w:val="00C616FE"/>
    <w:rsid w:val="00C62603"/>
    <w:rsid w:val="00C63B03"/>
    <w:rsid w:val="00C64477"/>
    <w:rsid w:val="00C66124"/>
    <w:rsid w:val="00C67044"/>
    <w:rsid w:val="00C670E9"/>
    <w:rsid w:val="00C6785A"/>
    <w:rsid w:val="00C67E7E"/>
    <w:rsid w:val="00C67F65"/>
    <w:rsid w:val="00C70965"/>
    <w:rsid w:val="00C70D6D"/>
    <w:rsid w:val="00C70ED9"/>
    <w:rsid w:val="00C71AA5"/>
    <w:rsid w:val="00C729FE"/>
    <w:rsid w:val="00C752A9"/>
    <w:rsid w:val="00C7627A"/>
    <w:rsid w:val="00C76F60"/>
    <w:rsid w:val="00C7770B"/>
    <w:rsid w:val="00C80D38"/>
    <w:rsid w:val="00C82150"/>
    <w:rsid w:val="00C84546"/>
    <w:rsid w:val="00C8569E"/>
    <w:rsid w:val="00C86614"/>
    <w:rsid w:val="00C876B2"/>
    <w:rsid w:val="00C909FA"/>
    <w:rsid w:val="00C92C0E"/>
    <w:rsid w:val="00C92DE1"/>
    <w:rsid w:val="00C9363F"/>
    <w:rsid w:val="00C968CF"/>
    <w:rsid w:val="00C96CF9"/>
    <w:rsid w:val="00C97231"/>
    <w:rsid w:val="00C9725C"/>
    <w:rsid w:val="00CA055F"/>
    <w:rsid w:val="00CA19EF"/>
    <w:rsid w:val="00CA34AF"/>
    <w:rsid w:val="00CA5246"/>
    <w:rsid w:val="00CA73A1"/>
    <w:rsid w:val="00CB1D77"/>
    <w:rsid w:val="00CB21EE"/>
    <w:rsid w:val="00CB270B"/>
    <w:rsid w:val="00CB2EE8"/>
    <w:rsid w:val="00CB46CE"/>
    <w:rsid w:val="00CB476F"/>
    <w:rsid w:val="00CB4848"/>
    <w:rsid w:val="00CB4854"/>
    <w:rsid w:val="00CB6B04"/>
    <w:rsid w:val="00CB6E34"/>
    <w:rsid w:val="00CB7382"/>
    <w:rsid w:val="00CB7582"/>
    <w:rsid w:val="00CC0347"/>
    <w:rsid w:val="00CC3F9B"/>
    <w:rsid w:val="00CC4E42"/>
    <w:rsid w:val="00CC5A3A"/>
    <w:rsid w:val="00CC66BD"/>
    <w:rsid w:val="00CC67B9"/>
    <w:rsid w:val="00CC68AA"/>
    <w:rsid w:val="00CC6F07"/>
    <w:rsid w:val="00CC74FD"/>
    <w:rsid w:val="00CD0399"/>
    <w:rsid w:val="00CD049C"/>
    <w:rsid w:val="00CD2120"/>
    <w:rsid w:val="00CD26BE"/>
    <w:rsid w:val="00CD40F4"/>
    <w:rsid w:val="00CD4548"/>
    <w:rsid w:val="00CD53A5"/>
    <w:rsid w:val="00CD7B2F"/>
    <w:rsid w:val="00CE0559"/>
    <w:rsid w:val="00CE0F98"/>
    <w:rsid w:val="00CE10F7"/>
    <w:rsid w:val="00CE1B3A"/>
    <w:rsid w:val="00CE1DB8"/>
    <w:rsid w:val="00CE1DB9"/>
    <w:rsid w:val="00CE1FFA"/>
    <w:rsid w:val="00CE3769"/>
    <w:rsid w:val="00CE44D3"/>
    <w:rsid w:val="00CE4B70"/>
    <w:rsid w:val="00CE604A"/>
    <w:rsid w:val="00CE63A7"/>
    <w:rsid w:val="00CF0FBE"/>
    <w:rsid w:val="00CF172C"/>
    <w:rsid w:val="00CF1AB0"/>
    <w:rsid w:val="00CF1CA4"/>
    <w:rsid w:val="00CF2DD8"/>
    <w:rsid w:val="00CF3508"/>
    <w:rsid w:val="00CF4780"/>
    <w:rsid w:val="00CF54FC"/>
    <w:rsid w:val="00CF6F8A"/>
    <w:rsid w:val="00D00774"/>
    <w:rsid w:val="00D00C59"/>
    <w:rsid w:val="00D00DF2"/>
    <w:rsid w:val="00D010D2"/>
    <w:rsid w:val="00D012DF"/>
    <w:rsid w:val="00D01B62"/>
    <w:rsid w:val="00D02408"/>
    <w:rsid w:val="00D02ED4"/>
    <w:rsid w:val="00D04433"/>
    <w:rsid w:val="00D05D91"/>
    <w:rsid w:val="00D05E75"/>
    <w:rsid w:val="00D062E1"/>
    <w:rsid w:val="00D10A8A"/>
    <w:rsid w:val="00D13E41"/>
    <w:rsid w:val="00D14BE1"/>
    <w:rsid w:val="00D15CCF"/>
    <w:rsid w:val="00D163D6"/>
    <w:rsid w:val="00D16A13"/>
    <w:rsid w:val="00D22E8C"/>
    <w:rsid w:val="00D23CEA"/>
    <w:rsid w:val="00D25EBE"/>
    <w:rsid w:val="00D26704"/>
    <w:rsid w:val="00D2770C"/>
    <w:rsid w:val="00D27E3D"/>
    <w:rsid w:val="00D30573"/>
    <w:rsid w:val="00D31232"/>
    <w:rsid w:val="00D317C6"/>
    <w:rsid w:val="00D31EA3"/>
    <w:rsid w:val="00D32B61"/>
    <w:rsid w:val="00D335E6"/>
    <w:rsid w:val="00D342A3"/>
    <w:rsid w:val="00D40DD1"/>
    <w:rsid w:val="00D40FD5"/>
    <w:rsid w:val="00D42249"/>
    <w:rsid w:val="00D42250"/>
    <w:rsid w:val="00D42676"/>
    <w:rsid w:val="00D43E4E"/>
    <w:rsid w:val="00D44264"/>
    <w:rsid w:val="00D4458A"/>
    <w:rsid w:val="00D44828"/>
    <w:rsid w:val="00D44E61"/>
    <w:rsid w:val="00D4575E"/>
    <w:rsid w:val="00D45E78"/>
    <w:rsid w:val="00D47482"/>
    <w:rsid w:val="00D47727"/>
    <w:rsid w:val="00D50567"/>
    <w:rsid w:val="00D51E9F"/>
    <w:rsid w:val="00D52EA1"/>
    <w:rsid w:val="00D5370F"/>
    <w:rsid w:val="00D54845"/>
    <w:rsid w:val="00D55EA1"/>
    <w:rsid w:val="00D57F3D"/>
    <w:rsid w:val="00D60705"/>
    <w:rsid w:val="00D62499"/>
    <w:rsid w:val="00D62FEB"/>
    <w:rsid w:val="00D64D05"/>
    <w:rsid w:val="00D65FFC"/>
    <w:rsid w:val="00D66114"/>
    <w:rsid w:val="00D662EB"/>
    <w:rsid w:val="00D667D2"/>
    <w:rsid w:val="00D66BD9"/>
    <w:rsid w:val="00D66DCF"/>
    <w:rsid w:val="00D7003C"/>
    <w:rsid w:val="00D70834"/>
    <w:rsid w:val="00D715DB"/>
    <w:rsid w:val="00D7176F"/>
    <w:rsid w:val="00D72145"/>
    <w:rsid w:val="00D73283"/>
    <w:rsid w:val="00D73619"/>
    <w:rsid w:val="00D740C5"/>
    <w:rsid w:val="00D74B75"/>
    <w:rsid w:val="00D75DAD"/>
    <w:rsid w:val="00D7683D"/>
    <w:rsid w:val="00D76E50"/>
    <w:rsid w:val="00D80531"/>
    <w:rsid w:val="00D812B5"/>
    <w:rsid w:val="00D83C70"/>
    <w:rsid w:val="00D85802"/>
    <w:rsid w:val="00D870F1"/>
    <w:rsid w:val="00D87AA3"/>
    <w:rsid w:val="00D9128E"/>
    <w:rsid w:val="00D92248"/>
    <w:rsid w:val="00D922D4"/>
    <w:rsid w:val="00D94731"/>
    <w:rsid w:val="00D94B0F"/>
    <w:rsid w:val="00D94DB7"/>
    <w:rsid w:val="00D97499"/>
    <w:rsid w:val="00D974EC"/>
    <w:rsid w:val="00DA1FDA"/>
    <w:rsid w:val="00DA27CC"/>
    <w:rsid w:val="00DA3B64"/>
    <w:rsid w:val="00DA4ABF"/>
    <w:rsid w:val="00DA5146"/>
    <w:rsid w:val="00DA5363"/>
    <w:rsid w:val="00DA73DE"/>
    <w:rsid w:val="00DB0E2C"/>
    <w:rsid w:val="00DB2CD3"/>
    <w:rsid w:val="00DB46B5"/>
    <w:rsid w:val="00DB4EF5"/>
    <w:rsid w:val="00DB52CC"/>
    <w:rsid w:val="00DB5366"/>
    <w:rsid w:val="00DB584B"/>
    <w:rsid w:val="00DB5B28"/>
    <w:rsid w:val="00DB60DE"/>
    <w:rsid w:val="00DB708A"/>
    <w:rsid w:val="00DC064B"/>
    <w:rsid w:val="00DC0824"/>
    <w:rsid w:val="00DC3C9F"/>
    <w:rsid w:val="00DC4FD4"/>
    <w:rsid w:val="00DC55A0"/>
    <w:rsid w:val="00DC62E3"/>
    <w:rsid w:val="00DD133F"/>
    <w:rsid w:val="00DD1CD4"/>
    <w:rsid w:val="00DD31A6"/>
    <w:rsid w:val="00DD39CF"/>
    <w:rsid w:val="00DD4A6A"/>
    <w:rsid w:val="00DD5483"/>
    <w:rsid w:val="00DD55EC"/>
    <w:rsid w:val="00DD5D6B"/>
    <w:rsid w:val="00DD6B66"/>
    <w:rsid w:val="00DE0882"/>
    <w:rsid w:val="00DE2D53"/>
    <w:rsid w:val="00DE55C3"/>
    <w:rsid w:val="00DE5862"/>
    <w:rsid w:val="00DE7BCD"/>
    <w:rsid w:val="00DE7E00"/>
    <w:rsid w:val="00DF01A5"/>
    <w:rsid w:val="00DF377E"/>
    <w:rsid w:val="00DF38B7"/>
    <w:rsid w:val="00DF391B"/>
    <w:rsid w:val="00DF39BE"/>
    <w:rsid w:val="00DF50DD"/>
    <w:rsid w:val="00DF6177"/>
    <w:rsid w:val="00DF67FE"/>
    <w:rsid w:val="00DF6997"/>
    <w:rsid w:val="00DF7339"/>
    <w:rsid w:val="00E017B6"/>
    <w:rsid w:val="00E019DC"/>
    <w:rsid w:val="00E025F2"/>
    <w:rsid w:val="00E03434"/>
    <w:rsid w:val="00E052B3"/>
    <w:rsid w:val="00E05DED"/>
    <w:rsid w:val="00E06C7C"/>
    <w:rsid w:val="00E11DB1"/>
    <w:rsid w:val="00E12A0C"/>
    <w:rsid w:val="00E12CC0"/>
    <w:rsid w:val="00E12F18"/>
    <w:rsid w:val="00E131C9"/>
    <w:rsid w:val="00E14D3A"/>
    <w:rsid w:val="00E16D25"/>
    <w:rsid w:val="00E17976"/>
    <w:rsid w:val="00E17AF7"/>
    <w:rsid w:val="00E2136F"/>
    <w:rsid w:val="00E24701"/>
    <w:rsid w:val="00E24708"/>
    <w:rsid w:val="00E24A5C"/>
    <w:rsid w:val="00E2620C"/>
    <w:rsid w:val="00E300A4"/>
    <w:rsid w:val="00E30A48"/>
    <w:rsid w:val="00E3178A"/>
    <w:rsid w:val="00E33608"/>
    <w:rsid w:val="00E33E4E"/>
    <w:rsid w:val="00E40A2F"/>
    <w:rsid w:val="00E42022"/>
    <w:rsid w:val="00E4207E"/>
    <w:rsid w:val="00E420AA"/>
    <w:rsid w:val="00E43DBB"/>
    <w:rsid w:val="00E44824"/>
    <w:rsid w:val="00E47EF2"/>
    <w:rsid w:val="00E50095"/>
    <w:rsid w:val="00E50395"/>
    <w:rsid w:val="00E51EF4"/>
    <w:rsid w:val="00E51F12"/>
    <w:rsid w:val="00E534FB"/>
    <w:rsid w:val="00E53BF7"/>
    <w:rsid w:val="00E550B9"/>
    <w:rsid w:val="00E55400"/>
    <w:rsid w:val="00E55E4C"/>
    <w:rsid w:val="00E571BD"/>
    <w:rsid w:val="00E57262"/>
    <w:rsid w:val="00E57A2C"/>
    <w:rsid w:val="00E609D7"/>
    <w:rsid w:val="00E620E7"/>
    <w:rsid w:val="00E6401C"/>
    <w:rsid w:val="00E64DB1"/>
    <w:rsid w:val="00E6510E"/>
    <w:rsid w:val="00E657A0"/>
    <w:rsid w:val="00E65D05"/>
    <w:rsid w:val="00E66AD8"/>
    <w:rsid w:val="00E702FF"/>
    <w:rsid w:val="00E7090B"/>
    <w:rsid w:val="00E74ECF"/>
    <w:rsid w:val="00E750C9"/>
    <w:rsid w:val="00E75C76"/>
    <w:rsid w:val="00E75D6B"/>
    <w:rsid w:val="00E7736B"/>
    <w:rsid w:val="00E7758E"/>
    <w:rsid w:val="00E83085"/>
    <w:rsid w:val="00E842F9"/>
    <w:rsid w:val="00E845A6"/>
    <w:rsid w:val="00E84EC8"/>
    <w:rsid w:val="00E87706"/>
    <w:rsid w:val="00E87D0A"/>
    <w:rsid w:val="00E90043"/>
    <w:rsid w:val="00E907AA"/>
    <w:rsid w:val="00E90EBA"/>
    <w:rsid w:val="00E9357A"/>
    <w:rsid w:val="00E94B02"/>
    <w:rsid w:val="00E94D54"/>
    <w:rsid w:val="00E9776B"/>
    <w:rsid w:val="00EA0D14"/>
    <w:rsid w:val="00EA2A0B"/>
    <w:rsid w:val="00EA2C6D"/>
    <w:rsid w:val="00EA2ECF"/>
    <w:rsid w:val="00EA6063"/>
    <w:rsid w:val="00EA67F3"/>
    <w:rsid w:val="00EA6B48"/>
    <w:rsid w:val="00EA6EEC"/>
    <w:rsid w:val="00EA7C7B"/>
    <w:rsid w:val="00EB15B5"/>
    <w:rsid w:val="00EB22F4"/>
    <w:rsid w:val="00EB248B"/>
    <w:rsid w:val="00EB5C04"/>
    <w:rsid w:val="00EB6028"/>
    <w:rsid w:val="00EB78F6"/>
    <w:rsid w:val="00EC1000"/>
    <w:rsid w:val="00EC33A6"/>
    <w:rsid w:val="00EC42EE"/>
    <w:rsid w:val="00EC4A64"/>
    <w:rsid w:val="00EC57CA"/>
    <w:rsid w:val="00EC6148"/>
    <w:rsid w:val="00EC6848"/>
    <w:rsid w:val="00EC7FD4"/>
    <w:rsid w:val="00ED2661"/>
    <w:rsid w:val="00ED39D9"/>
    <w:rsid w:val="00ED4455"/>
    <w:rsid w:val="00ED665F"/>
    <w:rsid w:val="00ED6C60"/>
    <w:rsid w:val="00ED7301"/>
    <w:rsid w:val="00ED7CA3"/>
    <w:rsid w:val="00EE352C"/>
    <w:rsid w:val="00EE357E"/>
    <w:rsid w:val="00EE4156"/>
    <w:rsid w:val="00EE6C01"/>
    <w:rsid w:val="00EF0539"/>
    <w:rsid w:val="00EF1ECF"/>
    <w:rsid w:val="00EF2013"/>
    <w:rsid w:val="00F0254B"/>
    <w:rsid w:val="00F02D2B"/>
    <w:rsid w:val="00F0362B"/>
    <w:rsid w:val="00F04347"/>
    <w:rsid w:val="00F06790"/>
    <w:rsid w:val="00F0783F"/>
    <w:rsid w:val="00F07ACE"/>
    <w:rsid w:val="00F1052A"/>
    <w:rsid w:val="00F14C30"/>
    <w:rsid w:val="00F16CBA"/>
    <w:rsid w:val="00F20647"/>
    <w:rsid w:val="00F23AAF"/>
    <w:rsid w:val="00F26146"/>
    <w:rsid w:val="00F26522"/>
    <w:rsid w:val="00F27208"/>
    <w:rsid w:val="00F27337"/>
    <w:rsid w:val="00F30868"/>
    <w:rsid w:val="00F3155A"/>
    <w:rsid w:val="00F31C1D"/>
    <w:rsid w:val="00F33819"/>
    <w:rsid w:val="00F33AD1"/>
    <w:rsid w:val="00F3440A"/>
    <w:rsid w:val="00F359F4"/>
    <w:rsid w:val="00F37872"/>
    <w:rsid w:val="00F4091C"/>
    <w:rsid w:val="00F42748"/>
    <w:rsid w:val="00F42B89"/>
    <w:rsid w:val="00F42BE5"/>
    <w:rsid w:val="00F4348F"/>
    <w:rsid w:val="00F43F25"/>
    <w:rsid w:val="00F44356"/>
    <w:rsid w:val="00F46035"/>
    <w:rsid w:val="00F47697"/>
    <w:rsid w:val="00F47E78"/>
    <w:rsid w:val="00F50692"/>
    <w:rsid w:val="00F5225E"/>
    <w:rsid w:val="00F53C0A"/>
    <w:rsid w:val="00F54860"/>
    <w:rsid w:val="00F55394"/>
    <w:rsid w:val="00F5629A"/>
    <w:rsid w:val="00F5693B"/>
    <w:rsid w:val="00F615E8"/>
    <w:rsid w:val="00F61A85"/>
    <w:rsid w:val="00F631BC"/>
    <w:rsid w:val="00F70045"/>
    <w:rsid w:val="00F70A7E"/>
    <w:rsid w:val="00F70F00"/>
    <w:rsid w:val="00F716D9"/>
    <w:rsid w:val="00F746A8"/>
    <w:rsid w:val="00F7624B"/>
    <w:rsid w:val="00F76707"/>
    <w:rsid w:val="00F7685D"/>
    <w:rsid w:val="00F8023F"/>
    <w:rsid w:val="00F81635"/>
    <w:rsid w:val="00F83476"/>
    <w:rsid w:val="00F83646"/>
    <w:rsid w:val="00F83E7F"/>
    <w:rsid w:val="00F84423"/>
    <w:rsid w:val="00F86588"/>
    <w:rsid w:val="00F90B15"/>
    <w:rsid w:val="00F91837"/>
    <w:rsid w:val="00F924CA"/>
    <w:rsid w:val="00F93868"/>
    <w:rsid w:val="00F9586F"/>
    <w:rsid w:val="00F9743E"/>
    <w:rsid w:val="00FA072A"/>
    <w:rsid w:val="00FA27B8"/>
    <w:rsid w:val="00FA2ED1"/>
    <w:rsid w:val="00FA4AA1"/>
    <w:rsid w:val="00FA581E"/>
    <w:rsid w:val="00FA71B9"/>
    <w:rsid w:val="00FA72E0"/>
    <w:rsid w:val="00FA7D86"/>
    <w:rsid w:val="00FB2431"/>
    <w:rsid w:val="00FB2930"/>
    <w:rsid w:val="00FB2A28"/>
    <w:rsid w:val="00FB2AE4"/>
    <w:rsid w:val="00FB3830"/>
    <w:rsid w:val="00FB3C59"/>
    <w:rsid w:val="00FB5366"/>
    <w:rsid w:val="00FB59FC"/>
    <w:rsid w:val="00FB5AB9"/>
    <w:rsid w:val="00FB6D7C"/>
    <w:rsid w:val="00FB787C"/>
    <w:rsid w:val="00FC01D0"/>
    <w:rsid w:val="00FC13A8"/>
    <w:rsid w:val="00FC1F2C"/>
    <w:rsid w:val="00FC2DC2"/>
    <w:rsid w:val="00FC33EA"/>
    <w:rsid w:val="00FC42AD"/>
    <w:rsid w:val="00FC4300"/>
    <w:rsid w:val="00FC518A"/>
    <w:rsid w:val="00FC5F14"/>
    <w:rsid w:val="00FD1E56"/>
    <w:rsid w:val="00FD21C0"/>
    <w:rsid w:val="00FD3228"/>
    <w:rsid w:val="00FD49C8"/>
    <w:rsid w:val="00FE0306"/>
    <w:rsid w:val="00FE29A4"/>
    <w:rsid w:val="00FE3A62"/>
    <w:rsid w:val="00FE4491"/>
    <w:rsid w:val="00FE7942"/>
    <w:rsid w:val="00FE7ECC"/>
    <w:rsid w:val="00FF03DF"/>
    <w:rsid w:val="00FF103B"/>
    <w:rsid w:val="00FF4014"/>
    <w:rsid w:val="00FF5CB2"/>
    <w:rsid w:val="483E6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4A76B9E-D4B5-4081-B1E7-BA0C1AAF2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 w:qFormat="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2"/>
      <w:szCs w:val="22"/>
    </w:rPr>
  </w:style>
  <w:style w:type="paragraph" w:styleId="1">
    <w:name w:val="heading 1"/>
    <w:basedOn w:val="a"/>
    <w:next w:val="a"/>
    <w:link w:val="1Char"/>
    <w:qFormat/>
    <w:pPr>
      <w:keepNext/>
      <w:keepLines/>
      <w:numPr>
        <w:numId w:val="1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Pr>
      <w:rFonts w:ascii="宋体" w:eastAsia="宋体"/>
      <w:sz w:val="18"/>
      <w:szCs w:val="18"/>
    </w:rPr>
  </w:style>
  <w:style w:type="paragraph" w:styleId="a6">
    <w:name w:val="Balloon Text"/>
    <w:basedOn w:val="a"/>
    <w:link w:val="Char2"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annotation reference"/>
    <w:basedOn w:val="a0"/>
    <w:uiPriority w:val="99"/>
    <w:unhideWhenUsed/>
    <w:qFormat/>
    <w:rPr>
      <w:sz w:val="21"/>
      <w:szCs w:val="21"/>
    </w:rPr>
  </w:style>
  <w:style w:type="table" w:styleId="aa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List Accent 5"/>
    <w:basedOn w:val="a1"/>
    <w:uiPriority w:val="61"/>
    <w:qFormat/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character" w:customStyle="1" w:styleId="Char4">
    <w:name w:val="页眉 Char"/>
    <w:basedOn w:val="a0"/>
    <w:link w:val="a8"/>
    <w:uiPriority w:val="99"/>
    <w:semiHidden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Pr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ascii="Times New Roman" w:hAnsi="Times New Roman"/>
      <w:b/>
      <w:bCs/>
      <w:kern w:val="44"/>
      <w:sz w:val="44"/>
      <w:szCs w:val="44"/>
    </w:rPr>
  </w:style>
  <w:style w:type="character" w:customStyle="1" w:styleId="Char1">
    <w:name w:val="文档结构图 Char"/>
    <w:basedOn w:val="a0"/>
    <w:link w:val="a5"/>
    <w:uiPriority w:val="99"/>
    <w:semiHidden/>
    <w:qFormat/>
    <w:rPr>
      <w:rFonts w:ascii="宋体" w:eastAsia="宋体"/>
      <w:sz w:val="18"/>
      <w:szCs w:val="18"/>
    </w:rPr>
  </w:style>
  <w:style w:type="paragraph" w:customStyle="1" w:styleId="10">
    <w:name w:val="列出段落1"/>
    <w:basedOn w:val="a"/>
    <w:link w:val="Char5"/>
    <w:uiPriority w:val="34"/>
    <w:qFormat/>
    <w:pPr>
      <w:ind w:firstLineChars="200" w:firstLine="420"/>
    </w:pPr>
  </w:style>
  <w:style w:type="character" w:customStyle="1" w:styleId="Char2">
    <w:name w:val="批注框文本 Char"/>
    <w:basedOn w:val="a0"/>
    <w:link w:val="a6"/>
    <w:uiPriority w:val="99"/>
    <w:semiHidden/>
    <w:qFormat/>
    <w:rPr>
      <w:sz w:val="18"/>
      <w:szCs w:val="18"/>
    </w:rPr>
  </w:style>
  <w:style w:type="character" w:customStyle="1" w:styleId="Char0">
    <w:name w:val="批注文字 Char"/>
    <w:basedOn w:val="a0"/>
    <w:link w:val="a4"/>
    <w:uiPriority w:val="99"/>
    <w:semiHidden/>
    <w:qFormat/>
  </w:style>
  <w:style w:type="character" w:customStyle="1" w:styleId="Char">
    <w:name w:val="批注主题 Char"/>
    <w:basedOn w:val="Char0"/>
    <w:link w:val="a3"/>
    <w:uiPriority w:val="99"/>
    <w:semiHidden/>
    <w:qFormat/>
    <w:rPr>
      <w:b/>
      <w:bCs/>
    </w:rPr>
  </w:style>
  <w:style w:type="paragraph" w:customStyle="1" w:styleId="2">
    <w:name w:val="正文（首行缩进2字符）"/>
    <w:basedOn w:val="a"/>
    <w:link w:val="2Char"/>
    <w:qFormat/>
    <w:pPr>
      <w:spacing w:line="300" w:lineRule="auto"/>
      <w:ind w:firstLineChars="200" w:firstLine="440"/>
    </w:pPr>
    <w:rPr>
      <w:rFonts w:eastAsia="宋体" w:cs="Times New Roman"/>
      <w:sz w:val="24"/>
    </w:rPr>
  </w:style>
  <w:style w:type="character" w:customStyle="1" w:styleId="2Char">
    <w:name w:val="正文（首行缩进2字符） Char"/>
    <w:link w:val="2"/>
    <w:qFormat/>
    <w:rPr>
      <w:rFonts w:ascii="Times New Roman" w:eastAsia="宋体" w:hAnsi="Times New Roman" w:cs="Times New Roman"/>
      <w:sz w:val="24"/>
    </w:rPr>
  </w:style>
  <w:style w:type="paragraph" w:customStyle="1" w:styleId="TAL">
    <w:name w:val="TAL"/>
    <w:basedOn w:val="a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paragraph" w:customStyle="1" w:styleId="NF">
    <w:name w:val="NF"/>
    <w:basedOn w:val="a"/>
    <w:qFormat/>
    <w:pPr>
      <w:keepNext/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har5">
    <w:name w:val="列出段落 Char"/>
    <w:link w:val="10"/>
    <w:uiPriority w:val="34"/>
    <w:qFormat/>
    <w:locked/>
  </w:style>
  <w:style w:type="paragraph" w:styleId="ab">
    <w:name w:val="List Paragraph"/>
    <w:basedOn w:val="a"/>
    <w:uiPriority w:val="99"/>
    <w:rsid w:val="0020762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emf"/><Relationship Id="rId3" Type="http://schemas.openxmlformats.org/officeDocument/2006/relationships/numbering" Target="numbering.xml"/><Relationship Id="rId7" Type="http://schemas.openxmlformats.org/officeDocument/2006/relationships/image" Target="media/image1.emf"/><Relationship Id="rId12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tyles" Target="styles.xml"/><Relationship Id="rId9" Type="http://schemas.openxmlformats.org/officeDocument/2006/relationships/image" Target="media/image2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6C0367-13E5-47CE-80EF-2C509F97B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6</Pages>
  <Words>1700</Words>
  <Characters>9693</Characters>
  <Application>Microsoft Office Word</Application>
  <DocSecurity>0</DocSecurity>
  <Lines>80</Lines>
  <Paragraphs>22</Paragraphs>
  <ScaleCrop>false</ScaleCrop>
  <Company>Co</Company>
  <LinksUpToDate>false</LinksUpToDate>
  <CharactersWithSpaces>11371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</dc:title>
  <dc:creator>xinwei</dc:creator>
  <cp:lastModifiedBy>Peng SUN</cp:lastModifiedBy>
  <cp:revision>1189</cp:revision>
  <dcterms:created xsi:type="dcterms:W3CDTF">2016-08-05T02:59:00Z</dcterms:created>
  <dcterms:modified xsi:type="dcterms:W3CDTF">2016-08-12T11:35:00Z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